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77E7" w14:textId="25AC0F1D" w:rsidR="00C96BED" w:rsidRPr="00E90C39" w:rsidRDefault="00C6608B" w:rsidP="00627E14">
      <w:pPr>
        <w:pStyle w:val="MainTitle"/>
      </w:pPr>
      <w:r>
        <w:t>[</w:t>
      </w:r>
      <w:r w:rsidR="00F8036C">
        <w:t>Iraq</w:t>
      </w:r>
      <w:r>
        <w:t xml:space="preserve">, </w:t>
      </w:r>
      <w:r w:rsidR="00F8036C">
        <w:t>2024</w:t>
      </w:r>
      <w:r>
        <w:t>]</w:t>
      </w:r>
    </w:p>
    <w:p w14:paraId="06DA6930" w14:textId="388D23FF" w:rsidR="00C6608B" w:rsidRDefault="00C6608B" w:rsidP="00C6608B">
      <w:pPr>
        <w:pStyle w:val="TOCHeading"/>
        <w:rPr>
          <w:rFonts w:ascii="Franklin Gothic Medium" w:eastAsia="MS Gothic" w:hAnsi="Franklin Gothic Medium" w:cs="Times New Roman"/>
          <w:color w:val="1A4066"/>
          <w:sz w:val="36"/>
          <w:szCs w:val="44"/>
        </w:rPr>
      </w:pPr>
      <w:r w:rsidRPr="00C6608B">
        <w:rPr>
          <w:rFonts w:ascii="Franklin Gothic Medium" w:eastAsia="MS Gothic" w:hAnsi="Franklin Gothic Medium" w:cs="Times New Roman"/>
          <w:color w:val="1A4066"/>
          <w:sz w:val="36"/>
          <w:szCs w:val="44"/>
        </w:rPr>
        <w:t xml:space="preserve">MSG review of the outcomes and impact of </w:t>
      </w:r>
      <w:r>
        <w:rPr>
          <w:rFonts w:ascii="Franklin Gothic Medium" w:eastAsia="MS Gothic" w:hAnsi="Franklin Gothic Medium" w:cs="Times New Roman"/>
          <w:color w:val="1A4066"/>
          <w:sz w:val="36"/>
          <w:szCs w:val="44"/>
        </w:rPr>
        <w:t xml:space="preserve">the </w:t>
      </w:r>
      <w:r w:rsidRPr="00C6608B">
        <w:rPr>
          <w:rFonts w:ascii="Franklin Gothic Medium" w:eastAsia="MS Gothic" w:hAnsi="Franklin Gothic Medium" w:cs="Times New Roman"/>
          <w:color w:val="1A4066"/>
          <w:sz w:val="36"/>
          <w:szCs w:val="44"/>
        </w:rPr>
        <w:t>EITI</w:t>
      </w:r>
    </w:p>
    <w:sdt>
      <w:sdtPr>
        <w:rPr>
          <w:rFonts w:ascii="Franklin Gothic Book" w:eastAsiaTheme="minorHAnsi" w:hAnsi="Franklin Gothic Book" w:cstheme="minorBidi"/>
          <w:color w:val="auto"/>
          <w:sz w:val="22"/>
          <w:szCs w:val="22"/>
          <w:lang w:val="en-GB"/>
        </w:rPr>
        <w:id w:val="-552155441"/>
        <w:docPartObj>
          <w:docPartGallery w:val="Table of Contents"/>
          <w:docPartUnique/>
        </w:docPartObj>
      </w:sdtPr>
      <w:sdtEndPr>
        <w:rPr>
          <w:rFonts w:eastAsia="Cambria" w:cs="Arial"/>
          <w:b/>
          <w:bCs/>
          <w:szCs w:val="24"/>
          <w:lang w:val="en-US"/>
        </w:rPr>
      </w:sdtEndPr>
      <w:sdtContent>
        <w:p w14:paraId="257294E8" w14:textId="7E7C6FD0" w:rsidR="00C6608B" w:rsidRPr="0060568E" w:rsidRDefault="00C6608B" w:rsidP="00C6608B">
          <w:pPr>
            <w:pStyle w:val="TOCHeading"/>
            <w:rPr>
              <w:rFonts w:ascii="Franklin Gothic Book" w:hAnsi="Franklin Gothic Book"/>
              <w:lang w:val="en-GB"/>
            </w:rPr>
          </w:pPr>
          <w:r w:rsidRPr="0060568E">
            <w:rPr>
              <w:rFonts w:ascii="Franklin Gothic Book" w:hAnsi="Franklin Gothic Book"/>
              <w:lang w:val="en-GB"/>
            </w:rPr>
            <w:t>Contents</w:t>
          </w:r>
        </w:p>
        <w:p w14:paraId="72B59A72" w14:textId="6CE86878" w:rsidR="00C6608B" w:rsidRDefault="00C6608B">
          <w:pPr>
            <w:pStyle w:val="TOC1"/>
            <w:tabs>
              <w:tab w:val="right" w:leader="dot" w:pos="9062"/>
            </w:tabs>
            <w:rPr>
              <w:rFonts w:asciiTheme="minorHAnsi" w:eastAsiaTheme="minorEastAsia" w:hAnsiTheme="minorHAnsi"/>
              <w:noProof/>
              <w:lang w:eastAsia="en-GB"/>
            </w:rPr>
          </w:pPr>
          <w:r w:rsidRPr="0017107F">
            <w:fldChar w:fldCharType="begin"/>
          </w:r>
          <w:r w:rsidRPr="00367AD6">
            <w:instrText xml:space="preserve"> TOC \o "1-3" \h \z \u </w:instrText>
          </w:r>
          <w:r w:rsidRPr="0017107F">
            <w:fldChar w:fldCharType="separate"/>
          </w:r>
          <w:hyperlink w:anchor="_Toc57973524" w:history="1">
            <w:r w:rsidRPr="003D5544">
              <w:rPr>
                <w:rStyle w:val="Hyperlink"/>
                <w:noProof/>
              </w:rPr>
              <w:t>Introduction</w:t>
            </w:r>
            <w:r>
              <w:rPr>
                <w:noProof/>
                <w:webHidden/>
              </w:rPr>
              <w:tab/>
            </w:r>
            <w:r>
              <w:rPr>
                <w:noProof/>
                <w:webHidden/>
              </w:rPr>
              <w:fldChar w:fldCharType="begin"/>
            </w:r>
            <w:r>
              <w:rPr>
                <w:noProof/>
                <w:webHidden/>
              </w:rPr>
              <w:instrText xml:space="preserve"> PAGEREF _Toc57973524 \h </w:instrText>
            </w:r>
            <w:r>
              <w:rPr>
                <w:noProof/>
                <w:webHidden/>
              </w:rPr>
            </w:r>
            <w:r>
              <w:rPr>
                <w:noProof/>
                <w:webHidden/>
              </w:rPr>
              <w:fldChar w:fldCharType="separate"/>
            </w:r>
            <w:r>
              <w:rPr>
                <w:noProof/>
                <w:webHidden/>
              </w:rPr>
              <w:t>1</w:t>
            </w:r>
            <w:r>
              <w:rPr>
                <w:noProof/>
                <w:webHidden/>
              </w:rPr>
              <w:fldChar w:fldCharType="end"/>
            </w:r>
          </w:hyperlink>
        </w:p>
        <w:p w14:paraId="3BF309CA" w14:textId="3708D87D" w:rsidR="00C6608B" w:rsidRDefault="00611ECB">
          <w:pPr>
            <w:pStyle w:val="TOC1"/>
            <w:tabs>
              <w:tab w:val="right" w:leader="dot" w:pos="9062"/>
            </w:tabs>
            <w:rPr>
              <w:rFonts w:asciiTheme="minorHAnsi" w:eastAsiaTheme="minorEastAsia" w:hAnsiTheme="minorHAnsi"/>
              <w:noProof/>
              <w:lang w:eastAsia="en-GB"/>
            </w:rPr>
          </w:pPr>
          <w:hyperlink w:anchor="_Toc57973525" w:history="1">
            <w:r w:rsidR="00C6608B" w:rsidRPr="003D5544">
              <w:rPr>
                <w:rStyle w:val="Hyperlink"/>
                <w:noProof/>
              </w:rPr>
              <w:t>Part I: Relevance of EITI implementation</w:t>
            </w:r>
            <w:r w:rsidR="00C6608B">
              <w:rPr>
                <w:noProof/>
                <w:webHidden/>
              </w:rPr>
              <w:tab/>
            </w:r>
            <w:r w:rsidR="00C6608B">
              <w:rPr>
                <w:noProof/>
                <w:webHidden/>
              </w:rPr>
              <w:fldChar w:fldCharType="begin"/>
            </w:r>
            <w:r w:rsidR="00C6608B">
              <w:rPr>
                <w:noProof/>
                <w:webHidden/>
              </w:rPr>
              <w:instrText xml:space="preserve"> PAGEREF _Toc57973525 \h </w:instrText>
            </w:r>
            <w:r w:rsidR="00C6608B">
              <w:rPr>
                <w:noProof/>
                <w:webHidden/>
              </w:rPr>
            </w:r>
            <w:r w:rsidR="00C6608B">
              <w:rPr>
                <w:noProof/>
                <w:webHidden/>
              </w:rPr>
              <w:fldChar w:fldCharType="separate"/>
            </w:r>
            <w:r w:rsidR="00C6608B">
              <w:rPr>
                <w:noProof/>
                <w:webHidden/>
              </w:rPr>
              <w:t>2</w:t>
            </w:r>
            <w:r w:rsidR="00C6608B">
              <w:rPr>
                <w:noProof/>
                <w:webHidden/>
              </w:rPr>
              <w:fldChar w:fldCharType="end"/>
            </w:r>
          </w:hyperlink>
        </w:p>
        <w:p w14:paraId="75CB6651" w14:textId="490FEF69" w:rsidR="00C6608B" w:rsidRDefault="00611ECB">
          <w:pPr>
            <w:pStyle w:val="TOC2"/>
            <w:tabs>
              <w:tab w:val="right" w:leader="dot" w:pos="9062"/>
            </w:tabs>
            <w:rPr>
              <w:rFonts w:asciiTheme="minorHAnsi" w:eastAsiaTheme="minorEastAsia" w:hAnsiTheme="minorHAnsi"/>
              <w:noProof/>
              <w:lang w:eastAsia="en-GB"/>
            </w:rPr>
          </w:pPr>
          <w:hyperlink w:anchor="_Toc57973526" w:history="1">
            <w:r w:rsidR="00C6608B" w:rsidRPr="003D5544">
              <w:rPr>
                <w:rStyle w:val="Hyperlink"/>
                <w:noProof/>
              </w:rPr>
              <w:t>Work plan (Requirement 1.5)</w:t>
            </w:r>
            <w:r w:rsidR="00C6608B">
              <w:rPr>
                <w:noProof/>
                <w:webHidden/>
              </w:rPr>
              <w:tab/>
            </w:r>
            <w:r w:rsidR="00C6608B">
              <w:rPr>
                <w:noProof/>
                <w:webHidden/>
              </w:rPr>
              <w:fldChar w:fldCharType="begin"/>
            </w:r>
            <w:r w:rsidR="00C6608B">
              <w:rPr>
                <w:noProof/>
                <w:webHidden/>
              </w:rPr>
              <w:instrText xml:space="preserve"> PAGEREF _Toc57973526 \h </w:instrText>
            </w:r>
            <w:r w:rsidR="00C6608B">
              <w:rPr>
                <w:noProof/>
                <w:webHidden/>
              </w:rPr>
            </w:r>
            <w:r w:rsidR="00C6608B">
              <w:rPr>
                <w:noProof/>
                <w:webHidden/>
              </w:rPr>
              <w:fldChar w:fldCharType="separate"/>
            </w:r>
            <w:r w:rsidR="00C6608B">
              <w:rPr>
                <w:noProof/>
                <w:webHidden/>
              </w:rPr>
              <w:t>2</w:t>
            </w:r>
            <w:r w:rsidR="00C6608B">
              <w:rPr>
                <w:noProof/>
                <w:webHidden/>
              </w:rPr>
              <w:fldChar w:fldCharType="end"/>
            </w:r>
          </w:hyperlink>
        </w:p>
        <w:p w14:paraId="17212CC3" w14:textId="39C24C43" w:rsidR="00C6608B" w:rsidRDefault="00611ECB">
          <w:pPr>
            <w:pStyle w:val="TOC2"/>
            <w:tabs>
              <w:tab w:val="right" w:leader="dot" w:pos="9062"/>
            </w:tabs>
            <w:rPr>
              <w:rFonts w:asciiTheme="minorHAnsi" w:eastAsiaTheme="minorEastAsia" w:hAnsiTheme="minorHAnsi"/>
              <w:noProof/>
              <w:lang w:eastAsia="en-GB"/>
            </w:rPr>
          </w:pPr>
          <w:hyperlink w:anchor="_Toc57973527" w:history="1">
            <w:r w:rsidR="00C6608B" w:rsidRPr="003D5544">
              <w:rPr>
                <w:rStyle w:val="Hyperlink"/>
                <w:noProof/>
              </w:rPr>
              <w:t>Monitoring progress</w:t>
            </w:r>
            <w:r w:rsidR="00C6608B">
              <w:rPr>
                <w:noProof/>
                <w:webHidden/>
              </w:rPr>
              <w:tab/>
            </w:r>
            <w:r w:rsidR="00C6608B">
              <w:rPr>
                <w:noProof/>
                <w:webHidden/>
              </w:rPr>
              <w:fldChar w:fldCharType="begin"/>
            </w:r>
            <w:r w:rsidR="00C6608B">
              <w:rPr>
                <w:noProof/>
                <w:webHidden/>
              </w:rPr>
              <w:instrText xml:space="preserve"> PAGEREF _Toc57973527 \h </w:instrText>
            </w:r>
            <w:r w:rsidR="00C6608B">
              <w:rPr>
                <w:noProof/>
                <w:webHidden/>
              </w:rPr>
            </w:r>
            <w:r w:rsidR="00C6608B">
              <w:rPr>
                <w:noProof/>
                <w:webHidden/>
              </w:rPr>
              <w:fldChar w:fldCharType="separate"/>
            </w:r>
            <w:r w:rsidR="00C6608B">
              <w:rPr>
                <w:noProof/>
                <w:webHidden/>
              </w:rPr>
              <w:t>3</w:t>
            </w:r>
            <w:r w:rsidR="00C6608B">
              <w:rPr>
                <w:noProof/>
                <w:webHidden/>
              </w:rPr>
              <w:fldChar w:fldCharType="end"/>
            </w:r>
          </w:hyperlink>
        </w:p>
        <w:p w14:paraId="6EBEE7B7" w14:textId="4315F85F" w:rsidR="00C6608B" w:rsidRDefault="00611ECB">
          <w:pPr>
            <w:pStyle w:val="TOC2"/>
            <w:tabs>
              <w:tab w:val="right" w:leader="dot" w:pos="9062"/>
            </w:tabs>
            <w:rPr>
              <w:rFonts w:asciiTheme="minorHAnsi" w:eastAsiaTheme="minorEastAsia" w:hAnsiTheme="minorHAnsi"/>
              <w:noProof/>
              <w:lang w:eastAsia="en-GB"/>
            </w:rPr>
          </w:pPr>
          <w:hyperlink w:anchor="_Toc57973528" w:history="1">
            <w:r w:rsidR="00C6608B" w:rsidRPr="003D5544">
              <w:rPr>
                <w:rStyle w:val="Hyperlink"/>
                <w:noProof/>
              </w:rPr>
              <w:t>Innovations and impact</w:t>
            </w:r>
            <w:r w:rsidR="00C6608B">
              <w:rPr>
                <w:noProof/>
                <w:webHidden/>
              </w:rPr>
              <w:tab/>
            </w:r>
            <w:r w:rsidR="00C6608B">
              <w:rPr>
                <w:noProof/>
                <w:webHidden/>
              </w:rPr>
              <w:fldChar w:fldCharType="begin"/>
            </w:r>
            <w:r w:rsidR="00C6608B">
              <w:rPr>
                <w:noProof/>
                <w:webHidden/>
              </w:rPr>
              <w:instrText xml:space="preserve"> PAGEREF _Toc57973528 \h </w:instrText>
            </w:r>
            <w:r w:rsidR="00C6608B">
              <w:rPr>
                <w:noProof/>
                <w:webHidden/>
              </w:rPr>
            </w:r>
            <w:r w:rsidR="00C6608B">
              <w:rPr>
                <w:noProof/>
                <w:webHidden/>
              </w:rPr>
              <w:fldChar w:fldCharType="separate"/>
            </w:r>
            <w:r w:rsidR="00C6608B">
              <w:rPr>
                <w:noProof/>
                <w:webHidden/>
              </w:rPr>
              <w:t>4</w:t>
            </w:r>
            <w:r w:rsidR="00C6608B">
              <w:rPr>
                <w:noProof/>
                <w:webHidden/>
              </w:rPr>
              <w:fldChar w:fldCharType="end"/>
            </w:r>
          </w:hyperlink>
        </w:p>
        <w:p w14:paraId="2CCC3E22" w14:textId="01F9CD9A" w:rsidR="00C6608B" w:rsidRDefault="00611ECB">
          <w:pPr>
            <w:pStyle w:val="TOC1"/>
            <w:tabs>
              <w:tab w:val="right" w:leader="dot" w:pos="9062"/>
            </w:tabs>
            <w:rPr>
              <w:rFonts w:asciiTheme="minorHAnsi" w:eastAsiaTheme="minorEastAsia" w:hAnsiTheme="minorHAnsi"/>
              <w:noProof/>
              <w:lang w:eastAsia="en-GB"/>
            </w:rPr>
          </w:pPr>
          <w:hyperlink w:anchor="_Toc57973529" w:history="1">
            <w:r w:rsidR="00C6608B" w:rsidRPr="003D5544">
              <w:rPr>
                <w:rStyle w:val="Hyperlink"/>
                <w:noProof/>
              </w:rPr>
              <w:t>Part II: Public debate</w:t>
            </w:r>
            <w:r w:rsidR="00C6608B">
              <w:rPr>
                <w:noProof/>
                <w:webHidden/>
              </w:rPr>
              <w:tab/>
            </w:r>
            <w:r w:rsidR="00C6608B">
              <w:rPr>
                <w:noProof/>
                <w:webHidden/>
              </w:rPr>
              <w:fldChar w:fldCharType="begin"/>
            </w:r>
            <w:r w:rsidR="00C6608B">
              <w:rPr>
                <w:noProof/>
                <w:webHidden/>
              </w:rPr>
              <w:instrText xml:space="preserve"> PAGEREF _Toc57973529 \h </w:instrText>
            </w:r>
            <w:r w:rsidR="00C6608B">
              <w:rPr>
                <w:noProof/>
                <w:webHidden/>
              </w:rPr>
            </w:r>
            <w:r w:rsidR="00C6608B">
              <w:rPr>
                <w:noProof/>
                <w:webHidden/>
              </w:rPr>
              <w:fldChar w:fldCharType="separate"/>
            </w:r>
            <w:r w:rsidR="00C6608B">
              <w:rPr>
                <w:noProof/>
                <w:webHidden/>
              </w:rPr>
              <w:t>6</w:t>
            </w:r>
            <w:r w:rsidR="00C6608B">
              <w:rPr>
                <w:noProof/>
                <w:webHidden/>
              </w:rPr>
              <w:fldChar w:fldCharType="end"/>
            </w:r>
          </w:hyperlink>
        </w:p>
        <w:p w14:paraId="3278727F" w14:textId="60B5B3CA" w:rsidR="00C6608B" w:rsidRDefault="00611ECB">
          <w:pPr>
            <w:pStyle w:val="TOC2"/>
            <w:tabs>
              <w:tab w:val="right" w:leader="dot" w:pos="9062"/>
            </w:tabs>
            <w:rPr>
              <w:rFonts w:asciiTheme="minorHAnsi" w:eastAsiaTheme="minorEastAsia" w:hAnsiTheme="minorHAnsi"/>
              <w:noProof/>
              <w:lang w:eastAsia="en-GB"/>
            </w:rPr>
          </w:pPr>
          <w:hyperlink w:anchor="_Toc57973530" w:history="1">
            <w:r w:rsidR="00C6608B" w:rsidRPr="003D5544">
              <w:rPr>
                <w:rStyle w:val="Hyperlink"/>
                <w:noProof/>
              </w:rPr>
              <w:t>Open data (Requirement 7.2)</w:t>
            </w:r>
            <w:r w:rsidR="00C6608B">
              <w:rPr>
                <w:noProof/>
                <w:webHidden/>
              </w:rPr>
              <w:tab/>
            </w:r>
            <w:r w:rsidR="00C6608B">
              <w:rPr>
                <w:noProof/>
                <w:webHidden/>
              </w:rPr>
              <w:fldChar w:fldCharType="begin"/>
            </w:r>
            <w:r w:rsidR="00C6608B">
              <w:rPr>
                <w:noProof/>
                <w:webHidden/>
              </w:rPr>
              <w:instrText xml:space="preserve"> PAGEREF _Toc57973530 \h </w:instrText>
            </w:r>
            <w:r w:rsidR="00C6608B">
              <w:rPr>
                <w:noProof/>
                <w:webHidden/>
              </w:rPr>
            </w:r>
            <w:r w:rsidR="00C6608B">
              <w:rPr>
                <w:noProof/>
                <w:webHidden/>
              </w:rPr>
              <w:fldChar w:fldCharType="separate"/>
            </w:r>
            <w:r w:rsidR="00C6608B">
              <w:rPr>
                <w:noProof/>
                <w:webHidden/>
              </w:rPr>
              <w:t>6</w:t>
            </w:r>
            <w:r w:rsidR="00C6608B">
              <w:rPr>
                <w:noProof/>
                <w:webHidden/>
              </w:rPr>
              <w:fldChar w:fldCharType="end"/>
            </w:r>
          </w:hyperlink>
        </w:p>
        <w:p w14:paraId="51CD4B4D" w14:textId="478D32E7" w:rsidR="00C6608B" w:rsidRDefault="00611ECB">
          <w:pPr>
            <w:pStyle w:val="TOC2"/>
            <w:tabs>
              <w:tab w:val="right" w:leader="dot" w:pos="9062"/>
            </w:tabs>
            <w:rPr>
              <w:rFonts w:asciiTheme="minorHAnsi" w:eastAsiaTheme="minorEastAsia" w:hAnsiTheme="minorHAnsi"/>
              <w:noProof/>
              <w:lang w:eastAsia="en-GB"/>
            </w:rPr>
          </w:pPr>
          <w:hyperlink w:anchor="_Toc57973531" w:history="1">
            <w:r w:rsidR="00C6608B" w:rsidRPr="003D5544">
              <w:rPr>
                <w:rStyle w:val="Hyperlink"/>
                <w:noProof/>
              </w:rPr>
              <w:t>Outreach and communications (Requirement 7.1)</w:t>
            </w:r>
            <w:r w:rsidR="00C6608B">
              <w:rPr>
                <w:noProof/>
                <w:webHidden/>
              </w:rPr>
              <w:tab/>
            </w:r>
            <w:r w:rsidR="00C6608B">
              <w:rPr>
                <w:noProof/>
                <w:webHidden/>
              </w:rPr>
              <w:fldChar w:fldCharType="begin"/>
            </w:r>
            <w:r w:rsidR="00C6608B">
              <w:rPr>
                <w:noProof/>
                <w:webHidden/>
              </w:rPr>
              <w:instrText xml:space="preserve"> PAGEREF _Toc57973531 \h </w:instrText>
            </w:r>
            <w:r w:rsidR="00C6608B">
              <w:rPr>
                <w:noProof/>
                <w:webHidden/>
              </w:rPr>
            </w:r>
            <w:r w:rsidR="00C6608B">
              <w:rPr>
                <w:noProof/>
                <w:webHidden/>
              </w:rPr>
              <w:fldChar w:fldCharType="separate"/>
            </w:r>
            <w:r w:rsidR="00C6608B">
              <w:rPr>
                <w:noProof/>
                <w:webHidden/>
              </w:rPr>
              <w:t>6</w:t>
            </w:r>
            <w:r w:rsidR="00C6608B">
              <w:rPr>
                <w:noProof/>
                <w:webHidden/>
              </w:rPr>
              <w:fldChar w:fldCharType="end"/>
            </w:r>
          </w:hyperlink>
        </w:p>
        <w:p w14:paraId="4BCEA8A8" w14:textId="2D2B2274" w:rsidR="00C6608B" w:rsidRDefault="00611ECB">
          <w:pPr>
            <w:pStyle w:val="TOC1"/>
            <w:tabs>
              <w:tab w:val="right" w:leader="dot" w:pos="9062"/>
            </w:tabs>
            <w:rPr>
              <w:rFonts w:asciiTheme="minorHAnsi" w:eastAsiaTheme="minorEastAsia" w:hAnsiTheme="minorHAnsi"/>
              <w:noProof/>
              <w:lang w:eastAsia="en-GB"/>
            </w:rPr>
          </w:pPr>
          <w:hyperlink w:anchor="_Toc57973532" w:history="1">
            <w:r w:rsidR="00C6608B" w:rsidRPr="003D5544">
              <w:rPr>
                <w:rStyle w:val="Hyperlink"/>
                <w:noProof/>
              </w:rPr>
              <w:t>Part III: Sustainability and effectiveness</w:t>
            </w:r>
            <w:r w:rsidR="00C6608B">
              <w:rPr>
                <w:noProof/>
                <w:webHidden/>
              </w:rPr>
              <w:tab/>
            </w:r>
            <w:r w:rsidR="00C6608B">
              <w:rPr>
                <w:noProof/>
                <w:webHidden/>
              </w:rPr>
              <w:fldChar w:fldCharType="begin"/>
            </w:r>
            <w:r w:rsidR="00C6608B">
              <w:rPr>
                <w:noProof/>
                <w:webHidden/>
              </w:rPr>
              <w:instrText xml:space="preserve"> PAGEREF _Toc57973532 \h </w:instrText>
            </w:r>
            <w:r w:rsidR="00C6608B">
              <w:rPr>
                <w:noProof/>
                <w:webHidden/>
              </w:rPr>
            </w:r>
            <w:r w:rsidR="00C6608B">
              <w:rPr>
                <w:noProof/>
                <w:webHidden/>
              </w:rPr>
              <w:fldChar w:fldCharType="separate"/>
            </w:r>
            <w:r w:rsidR="00C6608B">
              <w:rPr>
                <w:noProof/>
                <w:webHidden/>
              </w:rPr>
              <w:t>9</w:t>
            </w:r>
            <w:r w:rsidR="00C6608B">
              <w:rPr>
                <w:noProof/>
                <w:webHidden/>
              </w:rPr>
              <w:fldChar w:fldCharType="end"/>
            </w:r>
          </w:hyperlink>
        </w:p>
        <w:p w14:paraId="52290D25" w14:textId="29980B17" w:rsidR="00C6608B" w:rsidRDefault="00611ECB">
          <w:pPr>
            <w:pStyle w:val="TOC1"/>
            <w:tabs>
              <w:tab w:val="right" w:leader="dot" w:pos="9062"/>
            </w:tabs>
            <w:rPr>
              <w:rFonts w:asciiTheme="minorHAnsi" w:eastAsiaTheme="minorEastAsia" w:hAnsiTheme="minorHAnsi"/>
              <w:noProof/>
              <w:lang w:eastAsia="en-GB"/>
            </w:rPr>
          </w:pPr>
          <w:hyperlink w:anchor="_Toc57973533" w:history="1">
            <w:r w:rsidR="00C6608B" w:rsidRPr="003D5544">
              <w:rPr>
                <w:rStyle w:val="Hyperlink"/>
                <w:noProof/>
              </w:rPr>
              <w:t>Part IV: Stakeholder feedback and MSG approval</w:t>
            </w:r>
            <w:r w:rsidR="00C6608B">
              <w:rPr>
                <w:noProof/>
                <w:webHidden/>
              </w:rPr>
              <w:tab/>
            </w:r>
            <w:r w:rsidR="00C6608B">
              <w:rPr>
                <w:noProof/>
                <w:webHidden/>
              </w:rPr>
              <w:fldChar w:fldCharType="begin"/>
            </w:r>
            <w:r w:rsidR="00C6608B">
              <w:rPr>
                <w:noProof/>
                <w:webHidden/>
              </w:rPr>
              <w:instrText xml:space="preserve"> PAGEREF _Toc57973533 \h </w:instrText>
            </w:r>
            <w:r w:rsidR="00C6608B">
              <w:rPr>
                <w:noProof/>
                <w:webHidden/>
              </w:rPr>
            </w:r>
            <w:r w:rsidR="00C6608B">
              <w:rPr>
                <w:noProof/>
                <w:webHidden/>
              </w:rPr>
              <w:fldChar w:fldCharType="separate"/>
            </w:r>
            <w:r w:rsidR="00C6608B">
              <w:rPr>
                <w:noProof/>
                <w:webHidden/>
              </w:rPr>
              <w:t>10</w:t>
            </w:r>
            <w:r w:rsidR="00C6608B">
              <w:rPr>
                <w:noProof/>
                <w:webHidden/>
              </w:rPr>
              <w:fldChar w:fldCharType="end"/>
            </w:r>
          </w:hyperlink>
        </w:p>
        <w:p w14:paraId="10813CF5" w14:textId="0BEA35A9" w:rsidR="00C6608B" w:rsidRPr="00367AD6" w:rsidRDefault="00C6608B" w:rsidP="00C6608B">
          <w:r w:rsidRPr="0017107F">
            <w:rPr>
              <w:b/>
              <w:bCs/>
            </w:rPr>
            <w:fldChar w:fldCharType="end"/>
          </w:r>
        </w:p>
      </w:sdtContent>
    </w:sdt>
    <w:p w14:paraId="33222696" w14:textId="77777777" w:rsidR="00C6608B" w:rsidRPr="00367AD6" w:rsidRDefault="00C6608B" w:rsidP="00C6608B">
      <w:pPr>
        <w:rPr>
          <w:b/>
          <w:bCs/>
        </w:rPr>
      </w:pPr>
    </w:p>
    <w:p w14:paraId="402F1704" w14:textId="77777777" w:rsidR="00C6608B" w:rsidRPr="0060568E" w:rsidRDefault="00C6608B" w:rsidP="00C6608B">
      <w:pPr>
        <w:pStyle w:val="Heading1"/>
        <w:rPr>
          <w:rFonts w:ascii="Franklin Gothic Book" w:hAnsi="Franklin Gothic Book"/>
        </w:rPr>
      </w:pPr>
      <w:bookmarkStart w:id="0" w:name="_Toc57973524"/>
      <w:r w:rsidRPr="0060568E">
        <w:rPr>
          <w:rFonts w:ascii="Franklin Gothic Book" w:hAnsi="Franklin Gothic Book"/>
        </w:rPr>
        <w:t>Introduction</w:t>
      </w:r>
      <w:bookmarkEnd w:id="0"/>
    </w:p>
    <w:p w14:paraId="6992DC14" w14:textId="77777777" w:rsidR="00C6608B" w:rsidRDefault="00C6608B" w:rsidP="00C6608B">
      <w:r>
        <w:t>Regular disclosure of extractive industry data is of little practical use without public awareness, understanding of what the figures mean, and public debate about how resource revenues can be used effectively. The EITI Requirements related to outcomes and impact seek to ensure that stakeholders are engaged in dialogue about natural resource revenue management. EITI disclosures lead to the fulfilment of the EITI Principles by contributing to wider public debate. It is also vital that lessons learnt during implementation are acted upon, that recommendations from EITI implementations are considered and acted on where appropriate and that EITI implementation is on a stable, sustainable footing.</w:t>
      </w:r>
    </w:p>
    <w:p w14:paraId="4211CD1F" w14:textId="77777777" w:rsidR="00C6608B" w:rsidRDefault="00C6608B" w:rsidP="00C6608B">
      <w:r>
        <w:t>The multi-stakeholder group may use this template to monitor the outcomes and impact of EITI implementation. Where information is already available elsewhere, it is sufficient to include a link to other publicly available documentation. The scope of this template reflects EITI Requirement 1.5 on work plan and Requirements 7.1 to 7.4 on outcomes and impact.</w:t>
      </w:r>
    </w:p>
    <w:p w14:paraId="3FF700A5" w14:textId="77777777" w:rsidR="00C6608B" w:rsidRDefault="00C6608B" w:rsidP="00C6608B">
      <w:r>
        <w:t xml:space="preserve">The MSG is required to review the outcomes and impact of EITI implementation annually (Requirement 7.4). The MSG is encouraged to update this document annually to monitor progress, keep track of efforts to improve data accessibility and inform work planning. </w:t>
      </w:r>
    </w:p>
    <w:p w14:paraId="01E08061" w14:textId="77777777" w:rsidR="00C6608B" w:rsidRDefault="00C6608B" w:rsidP="00C6608B">
      <w:r>
        <w:lastRenderedPageBreak/>
        <w:t>To inform Validation, the MSG is required to submit the completed form to the International Secretariat</w:t>
      </w:r>
      <w:r w:rsidRPr="0060568E">
        <w:t xml:space="preserve"> </w:t>
      </w:r>
      <w:r>
        <w:t>Validation team by the Validation commencement date. The period captured in this review may be the period since the previous Validation or the previous calendar/fiscal year. The MSG should clearly indicate the period covered by its review.</w:t>
      </w:r>
    </w:p>
    <w:p w14:paraId="1CA9B2D3" w14:textId="77777777" w:rsidR="00C6608B" w:rsidRDefault="00C6608B" w:rsidP="00C6608B">
      <w:r>
        <w:t>The MSG’s annual review of the outcomes and impact of EITI implementation should be publicly available, and stakeholders beyond MSG members should have an opportunity to provide feedback on the EITI process (Requirement 7.4).</w:t>
      </w:r>
    </w:p>
    <w:p w14:paraId="2AA750FF" w14:textId="06925726" w:rsidR="00C6608B" w:rsidRPr="00A322D3" w:rsidRDefault="00C6608B" w:rsidP="00A322D3">
      <w:pPr>
        <w:pStyle w:val="Heading1"/>
        <w:rPr>
          <w:rFonts w:ascii="Franklin Gothic Book" w:hAnsi="Franklin Gothic Book"/>
        </w:rPr>
      </w:pPr>
      <w:r w:rsidRPr="0060568E">
        <w:rPr>
          <w:rFonts w:ascii="Franklin Gothic Book" w:hAnsi="Franklin Gothic Book"/>
        </w:rPr>
        <w:br/>
      </w:r>
      <w:bookmarkStart w:id="1" w:name="_Toc57973525"/>
      <w:r w:rsidRPr="0060568E">
        <w:rPr>
          <w:rFonts w:ascii="Franklin Gothic Book" w:hAnsi="Franklin Gothic Book"/>
        </w:rPr>
        <w:t>Part I: Relevance of EITI implementation</w:t>
      </w:r>
      <w:bookmarkEnd w:id="1"/>
    </w:p>
    <w:bookmarkStart w:id="2" w:name="_Toc57973526"/>
    <w:p w14:paraId="6FDB00B4" w14:textId="3E3F2464" w:rsidR="00C6608B" w:rsidRDefault="00A322D3" w:rsidP="00C6608B">
      <w:pPr>
        <w:pStyle w:val="Heading2"/>
      </w:pPr>
      <w:r>
        <w:rPr>
          <w:noProof/>
        </w:rPr>
        <mc:AlternateContent>
          <mc:Choice Requires="wps">
            <w:drawing>
              <wp:anchor distT="0" distB="0" distL="114300" distR="114300" simplePos="0" relativeHeight="251660288" behindDoc="0" locked="0" layoutInCell="1" allowOverlap="1" wp14:anchorId="1763F4CF" wp14:editId="5855FBC3">
                <wp:simplePos x="0" y="0"/>
                <wp:positionH relativeFrom="column">
                  <wp:posOffset>3995420</wp:posOffset>
                </wp:positionH>
                <wp:positionV relativeFrom="paragraph">
                  <wp:posOffset>464820</wp:posOffset>
                </wp:positionV>
                <wp:extent cx="1790700" cy="2667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790700" cy="2667000"/>
                        </a:xfrm>
                        <a:prstGeom prst="rect">
                          <a:avLst/>
                        </a:prstGeom>
                        <a:solidFill>
                          <a:schemeClr val="lt1"/>
                        </a:solidFill>
                        <a:ln w="6350">
                          <a:solidFill>
                            <a:prstClr val="black"/>
                          </a:solidFill>
                        </a:ln>
                      </wps:spPr>
                      <wps:txbx>
                        <w:txbxContent>
                          <w:p w14:paraId="33D7E34F" w14:textId="789AC083" w:rsidR="00A322D3" w:rsidRPr="00CB0B87" w:rsidRDefault="00A322D3">
                            <w:pPr>
                              <w:rPr>
                                <w:color w:val="4472C4" w:themeColor="accent1"/>
                                <w:lang w:val="en-GB"/>
                              </w:rPr>
                            </w:pPr>
                            <w:r w:rsidRPr="00CB0B87">
                              <w:rPr>
                                <w:color w:val="4472C4" w:themeColor="accent1"/>
                                <w:lang w:val="en-GB"/>
                              </w:rPr>
                              <w:t>MSG’s self-assessment</w:t>
                            </w:r>
                            <w:r w:rsidR="00EA09B6">
                              <w:rPr>
                                <w:color w:val="4472C4" w:themeColor="accent1"/>
                                <w:lang w:val="en-GB"/>
                              </w:rPr>
                              <w:t>:</w:t>
                            </w:r>
                          </w:p>
                          <w:p w14:paraId="551F650A" w14:textId="3335C898" w:rsidR="00A322D3" w:rsidRDefault="00A322D3">
                            <w:pPr>
                              <w:rPr>
                                <w:color w:val="4472C4" w:themeColor="accent1"/>
                                <w:lang w:val="en-GB"/>
                              </w:rPr>
                            </w:pPr>
                            <w:r w:rsidRPr="00CB0B87">
                              <w:rPr>
                                <w:color w:val="4472C4" w:themeColor="accent1"/>
                                <w:lang w:val="en-GB"/>
                              </w:rPr>
                              <w:t>Fully met</w:t>
                            </w:r>
                          </w:p>
                          <w:p w14:paraId="6A7A4A9E" w14:textId="315D2DA3" w:rsidR="00EA09B6" w:rsidRDefault="00EA09B6">
                            <w:pPr>
                              <w:rPr>
                                <w:color w:val="4472C4" w:themeColor="accent1"/>
                                <w:lang w:val="en-GB"/>
                              </w:rPr>
                            </w:pPr>
                            <w:r>
                              <w:rPr>
                                <w:color w:val="4472C4" w:themeColor="accent1"/>
                                <w:lang w:val="en-GB"/>
                              </w:rPr>
                              <w:t>Justification:</w:t>
                            </w:r>
                          </w:p>
                          <w:p w14:paraId="5EAC8574" w14:textId="614B4471" w:rsidR="00C82C41" w:rsidRDefault="00C82C41">
                            <w:pPr>
                              <w:rPr>
                                <w:color w:val="4472C4" w:themeColor="accent1"/>
                                <w:lang w:val="en-GB"/>
                              </w:rPr>
                            </w:pPr>
                            <w:r>
                              <w:rPr>
                                <w:color w:val="4472C4" w:themeColor="accent1"/>
                                <w:lang w:val="en-GB"/>
                              </w:rPr>
                              <w:t xml:space="preserve">Work Plan was drafted by all MSG constitutes, taking into consideration national priorities, and included achievable activities. The current work plan was published on NRTC website </w:t>
                            </w:r>
                            <w:r w:rsidR="00A7549D">
                              <w:rPr>
                                <w:color w:val="4472C4" w:themeColor="accent1"/>
                                <w:lang w:val="en-GB"/>
                              </w:rPr>
                              <w:t>and is accessible to the public</w:t>
                            </w:r>
                          </w:p>
                          <w:p w14:paraId="2AB42780" w14:textId="77777777" w:rsidR="00EA09B6" w:rsidRPr="00CB0B87" w:rsidRDefault="00EA09B6">
                            <w:pPr>
                              <w:rPr>
                                <w:color w:val="4472C4" w:themeColor="accen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3F4CF" id="_x0000_t202" coordsize="21600,21600" o:spt="202" path="m,l,21600r21600,l21600,xe">
                <v:stroke joinstyle="miter"/>
                <v:path gradientshapeok="t" o:connecttype="rect"/>
              </v:shapetype>
              <v:shape id="Text Box 1" o:spid="_x0000_s1026" type="#_x0000_t202" style="position:absolute;left:0;text-align:left;margin-left:314.6pt;margin-top:36.6pt;width:141pt;height:2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" fillcolor="white [3201]" strokeweight=".5pt">
                <v:textbox>
                  <w:txbxContent>
                    <w:p w14:paraId="33D7E34F" w14:textId="789AC083" w:rsidR="00A322D3" w:rsidRPr="00CB0B87" w:rsidRDefault="00A322D3">
                      <w:pPr>
                        <w:rPr>
                          <w:color w:val="4472C4" w:themeColor="accent1"/>
                          <w:lang w:val="en-GB"/>
                        </w:rPr>
                      </w:pPr>
                      <w:r w:rsidRPr="00CB0B87">
                        <w:rPr>
                          <w:color w:val="4472C4" w:themeColor="accent1"/>
                          <w:lang w:val="en-GB"/>
                        </w:rPr>
                        <w:t>MSG’s self-assessment</w:t>
                      </w:r>
                      <w:r w:rsidR="00EA09B6">
                        <w:rPr>
                          <w:color w:val="4472C4" w:themeColor="accent1"/>
                          <w:lang w:val="en-GB"/>
                        </w:rPr>
                        <w:t>:</w:t>
                      </w:r>
                    </w:p>
                    <w:p w14:paraId="551F650A" w14:textId="3335C898" w:rsidR="00A322D3" w:rsidRDefault="00A322D3">
                      <w:pPr>
                        <w:rPr>
                          <w:color w:val="4472C4" w:themeColor="accent1"/>
                          <w:lang w:val="en-GB"/>
                        </w:rPr>
                      </w:pPr>
                      <w:r w:rsidRPr="00CB0B87">
                        <w:rPr>
                          <w:color w:val="4472C4" w:themeColor="accent1"/>
                          <w:lang w:val="en-GB"/>
                        </w:rPr>
                        <w:t>Fully met</w:t>
                      </w:r>
                    </w:p>
                    <w:p w14:paraId="6A7A4A9E" w14:textId="315D2DA3" w:rsidR="00EA09B6" w:rsidRDefault="00EA09B6">
                      <w:pPr>
                        <w:rPr>
                          <w:color w:val="4472C4" w:themeColor="accent1"/>
                          <w:lang w:val="en-GB"/>
                        </w:rPr>
                      </w:pPr>
                      <w:r>
                        <w:rPr>
                          <w:color w:val="4472C4" w:themeColor="accent1"/>
                          <w:lang w:val="en-GB"/>
                        </w:rPr>
                        <w:t>Justification:</w:t>
                      </w:r>
                    </w:p>
                    <w:p w14:paraId="5EAC8574" w14:textId="614B4471" w:rsidR="00C82C41" w:rsidRDefault="00C82C41">
                      <w:pPr>
                        <w:rPr>
                          <w:color w:val="4472C4" w:themeColor="accent1"/>
                          <w:lang w:val="en-GB"/>
                        </w:rPr>
                      </w:pPr>
                      <w:r>
                        <w:rPr>
                          <w:color w:val="4472C4" w:themeColor="accent1"/>
                          <w:lang w:val="en-GB"/>
                        </w:rPr>
                        <w:t xml:space="preserve">Work Plan was drafted by all MSG constitutes, taking into consideration national priorities, and included achievable activities. The current work plan was published on NRTC website </w:t>
                      </w:r>
                      <w:r w:rsidR="00A7549D">
                        <w:rPr>
                          <w:color w:val="4472C4" w:themeColor="accent1"/>
                          <w:lang w:val="en-GB"/>
                        </w:rPr>
                        <w:t>and is accessible to the public</w:t>
                      </w:r>
                    </w:p>
                    <w:p w14:paraId="2AB42780" w14:textId="77777777" w:rsidR="00EA09B6" w:rsidRPr="00CB0B87" w:rsidRDefault="00EA09B6">
                      <w:pPr>
                        <w:rPr>
                          <w:color w:val="4472C4" w:themeColor="accent1"/>
                          <w:lang w:val="en-GB"/>
                        </w:rPr>
                      </w:pP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37FA9352" wp14:editId="64E56CBC">
                <wp:simplePos x="0" y="0"/>
                <wp:positionH relativeFrom="column">
                  <wp:posOffset>13970</wp:posOffset>
                </wp:positionH>
                <wp:positionV relativeFrom="paragraph">
                  <wp:posOffset>531495</wp:posOffset>
                </wp:positionV>
                <wp:extent cx="3114675" cy="2228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228850"/>
                        </a:xfrm>
                        <a:prstGeom prst="rect">
                          <a:avLst/>
                        </a:prstGeom>
                        <a:solidFill>
                          <a:srgbClr val="FFFFFF"/>
                        </a:solidFill>
                        <a:ln w="9525">
                          <a:solidFill>
                            <a:srgbClr val="000000"/>
                          </a:solidFill>
                          <a:miter lim="800000"/>
                          <a:headEnd/>
                          <a:tailEnd/>
                        </a:ln>
                      </wps:spPr>
                      <wps:txbx>
                        <w:txbxContent>
                          <w:p w14:paraId="3D9F4F13" w14:textId="403EF320" w:rsidR="00A322D3" w:rsidRPr="00CB0B87" w:rsidRDefault="00A322D3">
                            <w:pPr>
                              <w:rPr>
                                <w:color w:val="4472C4" w:themeColor="accent1"/>
                                <w:sz w:val="24"/>
                              </w:rPr>
                            </w:pPr>
                            <w:r w:rsidRPr="00CB0B87">
                              <w:rPr>
                                <w:color w:val="4472C4" w:themeColor="accent1"/>
                                <w:spacing w:val="3"/>
                                <w:sz w:val="24"/>
                                <w:shd w:val="clear" w:color="auto" w:fill="F6F6F6"/>
                              </w:rPr>
                              <w:t>The objective of this </w:t>
                            </w:r>
                            <w:hyperlink r:id="rId11" w:history="1">
                              <w:r w:rsidR="00061569" w:rsidRPr="00061569">
                                <w:rPr>
                                  <w:rStyle w:val="Hyperlink"/>
                                  <w:spacing w:val="3"/>
                                  <w:sz w:val="24"/>
                                  <w:bdr w:val="none" w:sz="0" w:space="0" w:color="auto" w:frame="1"/>
                                  <w:shd w:val="clear" w:color="auto" w:fill="F6F6F6"/>
                                </w:rPr>
                                <w:t>requirement</w:t>
                              </w:r>
                            </w:hyperlink>
                            <w:r w:rsidRPr="00CB0B87">
                              <w:rPr>
                                <w:color w:val="4472C4" w:themeColor="accent1"/>
                                <w:spacing w:val="3"/>
                                <w:sz w:val="24"/>
                                <w:shd w:val="clear" w:color="auto" w:fill="F6F6F6"/>
                              </w:rPr>
                              <w:t> is to ensure that the annual planning for EITI implementation supports implementation of national priorities for the extractive industries while laying out realistic activities that are the outcome of consultations with the broader government, industry and civil society constituencies. The annual EITI work plan should be a key accountability document for the MSG vis-à-vis broader constituencies and the public.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A9352" id="Text Box 2" o:spid="_x0000_s1027" type="#_x0000_t202" style="position:absolute;left:0;text-align:left;margin-left:1.1pt;margin-top:41.85pt;width:245.25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">
                <v:textbox>
                  <w:txbxContent>
                    <w:p w14:paraId="3D9F4F13" w14:textId="403EF320" w:rsidR="00A322D3" w:rsidRPr="00CB0B87" w:rsidRDefault="00A322D3">
                      <w:pPr>
                        <w:rPr>
                          <w:color w:val="4472C4" w:themeColor="accent1"/>
                          <w:sz w:val="24"/>
                        </w:rPr>
                      </w:pPr>
                      <w:r w:rsidRPr="00CB0B87">
                        <w:rPr>
                          <w:color w:val="4472C4" w:themeColor="accent1"/>
                          <w:spacing w:val="3"/>
                          <w:sz w:val="24"/>
                          <w:shd w:val="clear" w:color="auto" w:fill="F6F6F6"/>
                        </w:rPr>
                        <w:t>The objective of this </w:t>
                      </w:r>
                      <w:hyperlink r:id="rId12" w:history="1">
                        <w:r w:rsidR="00061569" w:rsidRPr="00061569">
                          <w:rPr>
                            <w:rStyle w:val="Hyperlink"/>
                            <w:spacing w:val="3"/>
                            <w:sz w:val="24"/>
                            <w:bdr w:val="none" w:sz="0" w:space="0" w:color="auto" w:frame="1"/>
                            <w:shd w:val="clear" w:color="auto" w:fill="F6F6F6"/>
                          </w:rPr>
                          <w:t>requirement</w:t>
                        </w:r>
                      </w:hyperlink>
                      <w:r w:rsidRPr="00CB0B87">
                        <w:rPr>
                          <w:color w:val="4472C4" w:themeColor="accent1"/>
                          <w:spacing w:val="3"/>
                          <w:sz w:val="24"/>
                          <w:shd w:val="clear" w:color="auto" w:fill="F6F6F6"/>
                        </w:rPr>
                        <w:t> is to ensure that the annual planning for EITI implementation supports implementation of national priorities for the extractive industries while laying out realistic activities that are the outcome of consultations with the broader government, industry and civil society constituencies. The annual EITI work plan should be a key accountability document for the MSG vis-à-vis broader constituencies and the public. </w:t>
                      </w:r>
                    </w:p>
                  </w:txbxContent>
                </v:textbox>
                <w10:wrap type="square"/>
              </v:shape>
            </w:pict>
          </mc:Fallback>
        </mc:AlternateContent>
      </w:r>
      <w:r w:rsidR="00C6608B" w:rsidRPr="0060568E">
        <w:t>Work plan</w:t>
      </w:r>
      <w:r w:rsidR="00C6608B">
        <w:t xml:space="preserve"> (Requirement 1.5)</w:t>
      </w:r>
      <w:bookmarkEnd w:id="2"/>
    </w:p>
    <w:p w14:paraId="465BCD8C" w14:textId="454F5739" w:rsidR="00A322D3" w:rsidRPr="00A322D3" w:rsidRDefault="00A322D3" w:rsidP="00A322D3"/>
    <w:p w14:paraId="25767C8E" w14:textId="61135000" w:rsidR="00A322D3" w:rsidRDefault="00A322D3" w:rsidP="00C6608B">
      <w:pPr>
        <w:rPr>
          <w:b/>
          <w:bCs/>
        </w:rPr>
      </w:pPr>
    </w:p>
    <w:p w14:paraId="3CF0ED10" w14:textId="1B983D86" w:rsidR="00A322D3" w:rsidRDefault="00A322D3" w:rsidP="00C6608B">
      <w:pPr>
        <w:rPr>
          <w:b/>
          <w:bCs/>
        </w:rPr>
      </w:pPr>
    </w:p>
    <w:p w14:paraId="3A7CFC18" w14:textId="77777777" w:rsidR="00A322D3" w:rsidRDefault="00A322D3" w:rsidP="00C6608B">
      <w:pPr>
        <w:rPr>
          <w:b/>
          <w:bCs/>
        </w:rPr>
      </w:pPr>
    </w:p>
    <w:p w14:paraId="6AD7CFFD" w14:textId="6D68A567" w:rsidR="00A322D3" w:rsidRDefault="00A322D3" w:rsidP="00C6608B">
      <w:pPr>
        <w:rPr>
          <w:b/>
          <w:bCs/>
        </w:rPr>
      </w:pPr>
    </w:p>
    <w:p w14:paraId="629E6231" w14:textId="5B10EB1D" w:rsidR="00A322D3" w:rsidRDefault="00A322D3" w:rsidP="00C6608B">
      <w:pPr>
        <w:rPr>
          <w:b/>
          <w:bCs/>
        </w:rPr>
      </w:pPr>
    </w:p>
    <w:p w14:paraId="33189413" w14:textId="50F55CE4" w:rsidR="00A322D3" w:rsidRDefault="00A322D3" w:rsidP="00C6608B">
      <w:pPr>
        <w:rPr>
          <w:b/>
          <w:bCs/>
        </w:rPr>
      </w:pPr>
    </w:p>
    <w:p w14:paraId="17ED8F6F" w14:textId="77777777" w:rsidR="00A322D3" w:rsidRDefault="00A322D3" w:rsidP="00C6608B">
      <w:pPr>
        <w:rPr>
          <w:b/>
          <w:bCs/>
        </w:rPr>
      </w:pPr>
    </w:p>
    <w:p w14:paraId="3FB6F0D4" w14:textId="4D9511C7" w:rsidR="00C6608B" w:rsidRPr="00627159" w:rsidRDefault="00C6608B" w:rsidP="00C6608B">
      <w:pPr>
        <w:rPr>
          <w:b/>
          <w:bCs/>
        </w:rPr>
      </w:pPr>
      <w:r w:rsidRPr="00627159">
        <w:rPr>
          <w:b/>
          <w:bCs/>
        </w:rPr>
        <w:t>1. Basic information about the current EITI work plan.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5098"/>
      </w:tblGrid>
      <w:tr w:rsidR="00C6608B" w14:paraId="3AB307A1" w14:textId="77777777" w:rsidTr="00AA3776">
        <w:tc>
          <w:tcPr>
            <w:tcW w:w="3964" w:type="dxa"/>
          </w:tcPr>
          <w:p w14:paraId="6841BD2B" w14:textId="77777777" w:rsidR="00C6608B" w:rsidRDefault="00C6608B" w:rsidP="00AA3776">
            <w:r>
              <w:t>Period covered by the current EITI work plan</w:t>
            </w:r>
          </w:p>
        </w:tc>
        <w:tc>
          <w:tcPr>
            <w:tcW w:w="5098" w:type="dxa"/>
          </w:tcPr>
          <w:p w14:paraId="3D0317C0" w14:textId="0A001985" w:rsidR="00C6608B" w:rsidRPr="0017107F" w:rsidRDefault="00C6608B" w:rsidP="00AA3776">
            <w:pPr>
              <w:rPr>
                <w:i/>
                <w:iCs/>
              </w:rPr>
            </w:pPr>
            <w:r w:rsidRPr="0017107F">
              <w:rPr>
                <w:i/>
                <w:iCs/>
              </w:rPr>
              <w:t>[</w:t>
            </w:r>
            <w:r w:rsidR="00A415CA" w:rsidRPr="00BF7C73">
              <w:rPr>
                <w:i/>
                <w:iCs/>
                <w:color w:val="4472C4" w:themeColor="accent1"/>
              </w:rPr>
              <w:t>2024-2025</w:t>
            </w:r>
            <w:r w:rsidRPr="0017107F">
              <w:rPr>
                <w:i/>
                <w:iCs/>
              </w:rPr>
              <w:t>]</w:t>
            </w:r>
          </w:p>
        </w:tc>
      </w:tr>
      <w:tr w:rsidR="00C6608B" w14:paraId="2BC59BD5" w14:textId="77777777" w:rsidTr="00AA3776">
        <w:tc>
          <w:tcPr>
            <w:tcW w:w="3964" w:type="dxa"/>
          </w:tcPr>
          <w:p w14:paraId="01386E07" w14:textId="77777777" w:rsidR="00C6608B" w:rsidRDefault="00C6608B" w:rsidP="00AA3776">
            <w:r>
              <w:t>Information on how the public can access the work plan.</w:t>
            </w:r>
          </w:p>
        </w:tc>
        <w:tc>
          <w:tcPr>
            <w:tcW w:w="5098" w:type="dxa"/>
          </w:tcPr>
          <w:p w14:paraId="7323FD38" w14:textId="6FFADEEF" w:rsidR="00C6608B" w:rsidRDefault="00611ECB" w:rsidP="00A415CA">
            <w:pPr>
              <w:rPr>
                <w:i/>
                <w:iCs/>
                <w:color w:val="4472C4" w:themeColor="accent1"/>
              </w:rPr>
            </w:pPr>
            <w:hyperlink r:id="rId13" w:history="1">
              <w:r w:rsidR="0070393E" w:rsidRPr="00780A44">
                <w:rPr>
                  <w:rStyle w:val="Hyperlink"/>
                  <w:i/>
                  <w:iCs/>
                </w:rPr>
                <w:t>https://ieiti.org.iq/ar/listing/reports-and-publications/work-plan</w:t>
              </w:r>
            </w:hyperlink>
          </w:p>
          <w:p w14:paraId="6CE1C168" w14:textId="4A63FB27" w:rsidR="002B38D9" w:rsidRPr="0017107F" w:rsidRDefault="00611ECB" w:rsidP="002B38D9">
            <w:pPr>
              <w:rPr>
                <w:i/>
                <w:iCs/>
              </w:rPr>
            </w:pPr>
            <w:hyperlink r:id="rId14" w:history="1">
              <w:r w:rsidR="002B38D9" w:rsidRPr="00780A44">
                <w:rPr>
                  <w:rStyle w:val="Hyperlink"/>
                  <w:i/>
                  <w:iCs/>
                </w:rPr>
                <w:t>https://ieiti.org.iq/mediafiles/articles/doc-1340-2024_06_10_11_09_37.pdf</w:t>
              </w:r>
            </w:hyperlink>
          </w:p>
        </w:tc>
      </w:tr>
      <w:tr w:rsidR="00C6608B" w14:paraId="55D17F07" w14:textId="77777777" w:rsidTr="00AA3776">
        <w:tc>
          <w:tcPr>
            <w:tcW w:w="3964" w:type="dxa"/>
          </w:tcPr>
          <w:p w14:paraId="56F812B8" w14:textId="77777777" w:rsidR="00C6608B" w:rsidRDefault="00C6608B" w:rsidP="00AA3776">
            <w:r>
              <w:t>Process for producing the current EITI work plan</w:t>
            </w:r>
          </w:p>
        </w:tc>
        <w:tc>
          <w:tcPr>
            <w:tcW w:w="5098" w:type="dxa"/>
          </w:tcPr>
          <w:p w14:paraId="05F2FC9B" w14:textId="500352FD" w:rsidR="00C6608B" w:rsidRPr="0017107F" w:rsidRDefault="00C6608B" w:rsidP="00AA3776">
            <w:pPr>
              <w:rPr>
                <w:i/>
                <w:iCs/>
              </w:rPr>
            </w:pPr>
            <w:r>
              <w:rPr>
                <w:i/>
                <w:iCs/>
              </w:rPr>
              <w:t>[</w:t>
            </w:r>
            <w:r w:rsidR="00BF7C73" w:rsidRPr="00BF7C73">
              <w:rPr>
                <w:i/>
                <w:iCs/>
                <w:color w:val="4472C4" w:themeColor="accent1"/>
              </w:rPr>
              <w:t xml:space="preserve">The MSG had met several times to prepare the updated current work plan, where </w:t>
            </w:r>
            <w:proofErr w:type="spellStart"/>
            <w:r w:rsidR="00BF7C73" w:rsidRPr="00BF7C73">
              <w:rPr>
                <w:i/>
                <w:iCs/>
                <w:color w:val="4472C4" w:themeColor="accent1"/>
              </w:rPr>
              <w:t>te</w:t>
            </w:r>
            <w:proofErr w:type="spellEnd"/>
            <w:r w:rsidR="00BF7C73" w:rsidRPr="00BF7C73">
              <w:rPr>
                <w:i/>
                <w:iCs/>
                <w:color w:val="4472C4" w:themeColor="accent1"/>
              </w:rPr>
              <w:t xml:space="preserve"> most recent meetings held during year 2024 to update and approve the current plan were on </w:t>
            </w:r>
            <w:r w:rsidR="00CA738C">
              <w:rPr>
                <w:i/>
                <w:iCs/>
                <w:color w:val="4472C4" w:themeColor="accent1"/>
              </w:rPr>
              <w:t>1</w:t>
            </w:r>
            <w:r w:rsidR="00BF7C73" w:rsidRPr="00BF7C73">
              <w:rPr>
                <w:i/>
                <w:iCs/>
                <w:color w:val="4472C4" w:themeColor="accent1"/>
              </w:rPr>
              <w:t xml:space="preserve"> </w:t>
            </w:r>
            <w:r w:rsidR="00CA738C">
              <w:rPr>
                <w:i/>
                <w:iCs/>
                <w:color w:val="4472C4" w:themeColor="accent1"/>
              </w:rPr>
              <w:t>April 2024</w:t>
            </w:r>
            <w:r>
              <w:rPr>
                <w:i/>
                <w:iCs/>
              </w:rPr>
              <w:t>.]</w:t>
            </w:r>
          </w:p>
        </w:tc>
      </w:tr>
      <w:tr w:rsidR="00C6608B" w14:paraId="5DF292B8" w14:textId="77777777" w:rsidTr="00AA3776">
        <w:tc>
          <w:tcPr>
            <w:tcW w:w="3964" w:type="dxa"/>
          </w:tcPr>
          <w:p w14:paraId="61031CA3" w14:textId="77777777" w:rsidR="00C6608B" w:rsidRDefault="00C6608B" w:rsidP="00AA3776">
            <w:r>
              <w:lastRenderedPageBreak/>
              <w:t>MSG approval of the work plan</w:t>
            </w:r>
          </w:p>
        </w:tc>
        <w:tc>
          <w:tcPr>
            <w:tcW w:w="5098" w:type="dxa"/>
          </w:tcPr>
          <w:p w14:paraId="4F6E8509" w14:textId="42AF5F9E" w:rsidR="00C6608B" w:rsidRPr="0017107F" w:rsidRDefault="00C6608B" w:rsidP="00AA3776">
            <w:pPr>
              <w:rPr>
                <w:i/>
                <w:iCs/>
              </w:rPr>
            </w:pPr>
            <w:r>
              <w:rPr>
                <w:i/>
                <w:iCs/>
              </w:rPr>
              <w:t>[</w:t>
            </w:r>
            <w:r w:rsidR="00CA738C" w:rsidRPr="00CA738C">
              <w:rPr>
                <w:i/>
                <w:iCs/>
                <w:color w:val="4472C4" w:themeColor="accent1"/>
              </w:rPr>
              <w:t>Original Work Plan was</w:t>
            </w:r>
            <w:r w:rsidR="00CA738C">
              <w:rPr>
                <w:i/>
                <w:iCs/>
              </w:rPr>
              <w:t xml:space="preserve"> </w:t>
            </w:r>
            <w:r w:rsidR="00CA738C">
              <w:rPr>
                <w:i/>
                <w:iCs/>
                <w:color w:val="4472C4" w:themeColor="accent1"/>
              </w:rPr>
              <w:t>a</w:t>
            </w:r>
            <w:r w:rsidR="000368A3" w:rsidRPr="000368A3">
              <w:rPr>
                <w:i/>
                <w:iCs/>
                <w:color w:val="4472C4" w:themeColor="accent1"/>
              </w:rPr>
              <w:t xml:space="preserve">pproved on </w:t>
            </w:r>
            <w:r w:rsidR="00692DF0">
              <w:rPr>
                <w:i/>
                <w:iCs/>
                <w:color w:val="4472C4" w:themeColor="accent1"/>
              </w:rPr>
              <w:t>23</w:t>
            </w:r>
            <w:r w:rsidR="000368A3" w:rsidRPr="000368A3">
              <w:rPr>
                <w:i/>
                <w:iCs/>
                <w:color w:val="4472C4" w:themeColor="accent1"/>
              </w:rPr>
              <w:t xml:space="preserve"> December 2023</w:t>
            </w:r>
            <w:r w:rsidR="00CA738C">
              <w:rPr>
                <w:i/>
                <w:iCs/>
                <w:color w:val="4472C4" w:themeColor="accent1"/>
              </w:rPr>
              <w:t xml:space="preserve"> in MSG meeting number 90</w:t>
            </w:r>
            <w:r w:rsidR="000368A3" w:rsidRPr="000368A3">
              <w:rPr>
                <w:i/>
                <w:iCs/>
                <w:color w:val="4472C4" w:themeColor="accent1"/>
              </w:rPr>
              <w:t>, then</w:t>
            </w:r>
            <w:r w:rsidR="00CA738C">
              <w:rPr>
                <w:i/>
                <w:iCs/>
                <w:color w:val="4472C4" w:themeColor="accent1"/>
              </w:rPr>
              <w:t xml:space="preserve"> the updated Work Plan was</w:t>
            </w:r>
            <w:r w:rsidR="000368A3" w:rsidRPr="000368A3">
              <w:rPr>
                <w:i/>
                <w:iCs/>
                <w:color w:val="4472C4" w:themeColor="accent1"/>
              </w:rPr>
              <w:t xml:space="preserve"> approved</w:t>
            </w:r>
            <w:r w:rsidR="00CA738C">
              <w:rPr>
                <w:i/>
                <w:iCs/>
                <w:color w:val="4472C4" w:themeColor="accent1"/>
              </w:rPr>
              <w:t xml:space="preserve"> </w:t>
            </w:r>
            <w:r w:rsidR="000368A3" w:rsidRPr="000368A3">
              <w:rPr>
                <w:i/>
                <w:iCs/>
                <w:color w:val="4472C4" w:themeColor="accent1"/>
              </w:rPr>
              <w:t>on 1 April 2024</w:t>
            </w:r>
            <w:r w:rsidR="00CA738C">
              <w:rPr>
                <w:i/>
                <w:iCs/>
                <w:color w:val="4472C4" w:themeColor="accent1"/>
              </w:rPr>
              <w:t xml:space="preserve"> in MSG meeting number 94</w:t>
            </w:r>
            <w:r>
              <w:rPr>
                <w:i/>
                <w:iCs/>
              </w:rPr>
              <w:t>]</w:t>
            </w:r>
          </w:p>
        </w:tc>
      </w:tr>
    </w:tbl>
    <w:p w14:paraId="3DF37EA0" w14:textId="77777777" w:rsidR="00C6608B" w:rsidRDefault="00C6608B" w:rsidP="00C6608B"/>
    <w:p w14:paraId="414D9B8A" w14:textId="77777777" w:rsidR="00C6608B" w:rsidRPr="00627159" w:rsidRDefault="00C6608B" w:rsidP="00C6608B">
      <w:pPr>
        <w:rPr>
          <w:b/>
          <w:bCs/>
        </w:rPr>
      </w:pPr>
      <w:r w:rsidRPr="00627159">
        <w:rPr>
          <w:b/>
          <w:bCs/>
        </w:rPr>
        <w:t>2. Explain how the work plan’s objectives reflect national priorities for the extractive industry. Provide links to supporting documentation,</w:t>
      </w:r>
      <w:r>
        <w:rPr>
          <w:b/>
          <w:bCs/>
        </w:rPr>
        <w:t xml:space="preserve"> such as studies or national development plans,</w:t>
      </w:r>
      <w:r w:rsidRPr="00627159">
        <w:rPr>
          <w:b/>
          <w:bCs/>
        </w:rPr>
        <w:t xml:space="preserve"> if available.</w:t>
      </w:r>
    </w:p>
    <w:tbl>
      <w:tblPr>
        <w:tblStyle w:val="TableGrid"/>
        <w:tblW w:w="0" w:type="auto"/>
        <w:tblLook w:val="04A0" w:firstRow="1" w:lastRow="0" w:firstColumn="1" w:lastColumn="0" w:noHBand="0" w:noVBand="1"/>
      </w:tblPr>
      <w:tblGrid>
        <w:gridCol w:w="9062"/>
      </w:tblGrid>
      <w:tr w:rsidR="00C6608B" w14:paraId="17330D1A" w14:textId="77777777" w:rsidTr="00AA3776">
        <w:tc>
          <w:tcPr>
            <w:tcW w:w="9062" w:type="dxa"/>
          </w:tcPr>
          <w:p w14:paraId="5954C7AF" w14:textId="4A79CA36" w:rsidR="00C6608B" w:rsidRPr="00FC71DD" w:rsidRDefault="00447AEE" w:rsidP="00AA3776">
            <w:pPr>
              <w:rPr>
                <w:color w:val="4472C4" w:themeColor="accent1"/>
              </w:rPr>
            </w:pPr>
            <w:r w:rsidRPr="00FC71DD">
              <w:rPr>
                <w:color w:val="4472C4" w:themeColor="accent1"/>
              </w:rPr>
              <w:t xml:space="preserve">The work plan had addressed several </w:t>
            </w:r>
            <w:r w:rsidR="00DF197C" w:rsidRPr="00FC71DD">
              <w:rPr>
                <w:color w:val="4472C4" w:themeColor="accent1"/>
              </w:rPr>
              <w:t>areas</w:t>
            </w:r>
            <w:r w:rsidRPr="00FC71DD">
              <w:rPr>
                <w:color w:val="4472C4" w:themeColor="accent1"/>
              </w:rPr>
              <w:t xml:space="preserve"> cover</w:t>
            </w:r>
            <w:r w:rsidR="00DF197C" w:rsidRPr="00FC71DD">
              <w:rPr>
                <w:color w:val="4472C4" w:themeColor="accent1"/>
              </w:rPr>
              <w:t>ing</w:t>
            </w:r>
            <w:r w:rsidRPr="00FC71DD">
              <w:rPr>
                <w:color w:val="4472C4" w:themeColor="accent1"/>
              </w:rPr>
              <w:t xml:space="preserve"> most national priorities for the extractive industry, where it had covered but not limited to the following:</w:t>
            </w:r>
          </w:p>
          <w:p w14:paraId="3D4F68BD" w14:textId="38227914" w:rsidR="00DF197C" w:rsidRPr="00FC71DD" w:rsidRDefault="00DF197C" w:rsidP="00DF197C">
            <w:pPr>
              <w:pStyle w:val="ListParagraph"/>
              <w:numPr>
                <w:ilvl w:val="0"/>
                <w:numId w:val="16"/>
              </w:numPr>
              <w:rPr>
                <w:color w:val="4472C4" w:themeColor="accent1"/>
              </w:rPr>
            </w:pPr>
            <w:r w:rsidRPr="00FC71DD">
              <w:rPr>
                <w:color w:val="4472C4" w:themeColor="accent1"/>
              </w:rPr>
              <w:t>Economic Growth and Development,</w:t>
            </w:r>
          </w:p>
          <w:p w14:paraId="1D8BCD5C" w14:textId="2B00AE2A" w:rsidR="00DF197C" w:rsidRPr="00FC71DD" w:rsidRDefault="00DF197C" w:rsidP="00DF197C">
            <w:pPr>
              <w:pStyle w:val="ListParagraph"/>
              <w:numPr>
                <w:ilvl w:val="0"/>
                <w:numId w:val="16"/>
              </w:numPr>
              <w:rPr>
                <w:color w:val="4472C4" w:themeColor="accent1"/>
              </w:rPr>
            </w:pPr>
            <w:r w:rsidRPr="00FC71DD">
              <w:rPr>
                <w:color w:val="4472C4" w:themeColor="accent1"/>
              </w:rPr>
              <w:t>Revenue Generation and Fiscal Stability,</w:t>
            </w:r>
          </w:p>
          <w:p w14:paraId="5426400C" w14:textId="3B01FE74" w:rsidR="00DF197C" w:rsidRPr="00FC71DD" w:rsidRDefault="00DF197C" w:rsidP="00DF197C">
            <w:pPr>
              <w:pStyle w:val="ListParagraph"/>
              <w:numPr>
                <w:ilvl w:val="0"/>
                <w:numId w:val="16"/>
              </w:numPr>
              <w:rPr>
                <w:color w:val="4472C4" w:themeColor="accent1"/>
              </w:rPr>
            </w:pPr>
            <w:r w:rsidRPr="00FC71DD">
              <w:rPr>
                <w:color w:val="4472C4" w:themeColor="accent1"/>
              </w:rPr>
              <w:t xml:space="preserve"> Sustainable Development,</w:t>
            </w:r>
          </w:p>
          <w:p w14:paraId="568B734B" w14:textId="5EF4B6BB" w:rsidR="00DF197C" w:rsidRPr="00FC71DD" w:rsidRDefault="00DF197C" w:rsidP="00DF197C">
            <w:pPr>
              <w:pStyle w:val="ListParagraph"/>
              <w:numPr>
                <w:ilvl w:val="0"/>
                <w:numId w:val="16"/>
              </w:numPr>
              <w:rPr>
                <w:color w:val="4472C4" w:themeColor="accent1"/>
              </w:rPr>
            </w:pPr>
            <w:r w:rsidRPr="00FC71DD">
              <w:rPr>
                <w:color w:val="4472C4" w:themeColor="accent1"/>
              </w:rPr>
              <w:t>Community Development,</w:t>
            </w:r>
          </w:p>
          <w:p w14:paraId="143A7104" w14:textId="3DE7774C" w:rsidR="00DF197C" w:rsidRPr="00FC71DD" w:rsidRDefault="00DF197C" w:rsidP="00DF197C">
            <w:pPr>
              <w:rPr>
                <w:color w:val="4472C4" w:themeColor="accent1"/>
              </w:rPr>
            </w:pPr>
            <w:r w:rsidRPr="00FC71DD">
              <w:rPr>
                <w:color w:val="4472C4" w:themeColor="accent1"/>
              </w:rPr>
              <w:t>Where the work plan had covered mainly the following:</w:t>
            </w:r>
          </w:p>
          <w:p w14:paraId="26376AA0" w14:textId="6A968963" w:rsidR="00447AEE" w:rsidRPr="00FC71DD" w:rsidRDefault="00447AEE" w:rsidP="00447AEE">
            <w:pPr>
              <w:pStyle w:val="ListParagraph"/>
              <w:numPr>
                <w:ilvl w:val="0"/>
                <w:numId w:val="15"/>
              </w:numPr>
              <w:rPr>
                <w:color w:val="4472C4" w:themeColor="accent1"/>
              </w:rPr>
            </w:pPr>
            <w:r w:rsidRPr="00FC71DD">
              <w:rPr>
                <w:color w:val="4472C4" w:themeColor="accent1"/>
              </w:rPr>
              <w:t>Recommendations Implementations</w:t>
            </w:r>
            <w:r w:rsidR="00DF197C" w:rsidRPr="00FC71DD">
              <w:rPr>
                <w:color w:val="4472C4" w:themeColor="accent1"/>
              </w:rPr>
              <w:t>,</w:t>
            </w:r>
          </w:p>
          <w:p w14:paraId="337134E5" w14:textId="2C218E81" w:rsidR="00447AEE" w:rsidRPr="00FC71DD" w:rsidRDefault="00447AEE" w:rsidP="00447AEE">
            <w:pPr>
              <w:pStyle w:val="ListParagraph"/>
              <w:numPr>
                <w:ilvl w:val="0"/>
                <w:numId w:val="15"/>
              </w:numPr>
              <w:rPr>
                <w:color w:val="4472C4" w:themeColor="accent1"/>
              </w:rPr>
            </w:pPr>
            <w:r w:rsidRPr="00FC71DD">
              <w:rPr>
                <w:color w:val="4472C4" w:themeColor="accent1"/>
              </w:rPr>
              <w:t>Outcomes, Impact, and Public Debate</w:t>
            </w:r>
            <w:r w:rsidR="00DF197C" w:rsidRPr="00FC71DD">
              <w:rPr>
                <w:color w:val="4472C4" w:themeColor="accent1"/>
              </w:rPr>
              <w:t>,</w:t>
            </w:r>
          </w:p>
          <w:p w14:paraId="2863637E" w14:textId="1E64C827" w:rsidR="00447AEE" w:rsidRPr="00FC71DD" w:rsidRDefault="00447AEE" w:rsidP="00447AEE">
            <w:pPr>
              <w:pStyle w:val="ListParagraph"/>
              <w:numPr>
                <w:ilvl w:val="0"/>
                <w:numId w:val="15"/>
              </w:numPr>
              <w:rPr>
                <w:color w:val="4472C4" w:themeColor="accent1"/>
              </w:rPr>
            </w:pPr>
            <w:r w:rsidRPr="00FC71DD">
              <w:rPr>
                <w:color w:val="4472C4" w:themeColor="accent1"/>
              </w:rPr>
              <w:t>Annual Progress Reporting</w:t>
            </w:r>
            <w:r w:rsidR="00DF197C" w:rsidRPr="00FC71DD">
              <w:rPr>
                <w:color w:val="4472C4" w:themeColor="accent1"/>
              </w:rPr>
              <w:t>,</w:t>
            </w:r>
          </w:p>
          <w:p w14:paraId="61A39960" w14:textId="1B5F391E" w:rsidR="00447AEE" w:rsidRPr="00FC71DD" w:rsidRDefault="00447AEE" w:rsidP="00447AEE">
            <w:pPr>
              <w:pStyle w:val="ListParagraph"/>
              <w:numPr>
                <w:ilvl w:val="0"/>
                <w:numId w:val="15"/>
              </w:numPr>
              <w:rPr>
                <w:color w:val="4472C4" w:themeColor="accent1"/>
              </w:rPr>
            </w:pPr>
            <w:r w:rsidRPr="00FC71DD">
              <w:rPr>
                <w:color w:val="4472C4" w:themeColor="accent1"/>
              </w:rPr>
              <w:t>Federal Budget</w:t>
            </w:r>
            <w:r w:rsidR="00DF197C" w:rsidRPr="00FC71DD">
              <w:rPr>
                <w:color w:val="4472C4" w:themeColor="accent1"/>
              </w:rPr>
              <w:t>,</w:t>
            </w:r>
          </w:p>
          <w:p w14:paraId="23E538C8" w14:textId="2F1EE92C" w:rsidR="00447AEE" w:rsidRPr="00FC71DD" w:rsidRDefault="00447AEE" w:rsidP="00447AEE">
            <w:pPr>
              <w:pStyle w:val="ListParagraph"/>
              <w:numPr>
                <w:ilvl w:val="0"/>
                <w:numId w:val="15"/>
              </w:numPr>
              <w:rPr>
                <w:color w:val="4472C4" w:themeColor="accent1"/>
              </w:rPr>
            </w:pPr>
            <w:r w:rsidRPr="00FC71DD">
              <w:rPr>
                <w:color w:val="4472C4" w:themeColor="accent1"/>
              </w:rPr>
              <w:t>Systematic Disclosure</w:t>
            </w:r>
            <w:r w:rsidR="00DF197C" w:rsidRPr="00FC71DD">
              <w:rPr>
                <w:color w:val="4472C4" w:themeColor="accent1"/>
              </w:rPr>
              <w:t>,</w:t>
            </w:r>
          </w:p>
          <w:p w14:paraId="53AB5F11" w14:textId="4FE41C71" w:rsidR="00DF197C" w:rsidRPr="00FC71DD" w:rsidRDefault="00DF197C" w:rsidP="00447AEE">
            <w:pPr>
              <w:pStyle w:val="ListParagraph"/>
              <w:numPr>
                <w:ilvl w:val="0"/>
                <w:numId w:val="15"/>
              </w:numPr>
              <w:rPr>
                <w:color w:val="4472C4" w:themeColor="accent1"/>
              </w:rPr>
            </w:pPr>
            <w:r w:rsidRPr="00FC71DD">
              <w:rPr>
                <w:color w:val="4472C4" w:themeColor="accent1"/>
              </w:rPr>
              <w:t>Beneficial Ownership,</w:t>
            </w:r>
          </w:p>
          <w:p w14:paraId="198CCFBE" w14:textId="7CC8D2F2" w:rsidR="00447AEE" w:rsidRPr="00FC71DD" w:rsidRDefault="00DF197C" w:rsidP="00447AEE">
            <w:pPr>
              <w:pStyle w:val="ListParagraph"/>
              <w:numPr>
                <w:ilvl w:val="0"/>
                <w:numId w:val="15"/>
              </w:numPr>
              <w:rPr>
                <w:color w:val="4472C4" w:themeColor="accent1"/>
              </w:rPr>
            </w:pPr>
            <w:r w:rsidRPr="00FC71DD">
              <w:rPr>
                <w:color w:val="4472C4" w:themeColor="accent1"/>
              </w:rPr>
              <w:t>Environmental Impact, and</w:t>
            </w:r>
          </w:p>
          <w:p w14:paraId="3F5179F6" w14:textId="56534BAA" w:rsidR="00DF197C" w:rsidRPr="00FC71DD" w:rsidRDefault="00DF197C" w:rsidP="00447AEE">
            <w:pPr>
              <w:pStyle w:val="ListParagraph"/>
              <w:numPr>
                <w:ilvl w:val="0"/>
                <w:numId w:val="15"/>
              </w:numPr>
              <w:rPr>
                <w:color w:val="4472C4" w:themeColor="accent1"/>
              </w:rPr>
            </w:pPr>
            <w:r w:rsidRPr="00FC71DD">
              <w:rPr>
                <w:color w:val="4472C4" w:themeColor="accent1"/>
              </w:rPr>
              <w:t>Corruption Risks</w:t>
            </w:r>
          </w:p>
          <w:p w14:paraId="247D7A83" w14:textId="77777777" w:rsidR="00C6608B" w:rsidRDefault="00C6608B" w:rsidP="00AA3776"/>
          <w:p w14:paraId="7CD1C9AE" w14:textId="77777777" w:rsidR="00C6608B" w:rsidRDefault="00C6608B" w:rsidP="00AA3776"/>
        </w:tc>
      </w:tr>
    </w:tbl>
    <w:p w14:paraId="1C8A5FB6" w14:textId="77777777" w:rsidR="00C6608B" w:rsidRPr="00444E47" w:rsidRDefault="00C6608B" w:rsidP="00C6608B">
      <w:pPr>
        <w:rPr>
          <w:i/>
          <w:iCs/>
        </w:rPr>
      </w:pPr>
    </w:p>
    <w:p w14:paraId="0386849D" w14:textId="77777777" w:rsidR="00C6608B" w:rsidRPr="00444E47" w:rsidRDefault="00C6608B" w:rsidP="00C6608B">
      <w:pPr>
        <w:rPr>
          <w:i/>
          <w:iCs/>
        </w:rPr>
      </w:pPr>
      <w:r w:rsidRPr="00444E47">
        <w:rPr>
          <w:i/>
          <w:iCs/>
        </w:rPr>
        <w:t xml:space="preserve">3. </w:t>
      </w:r>
      <w:r>
        <w:rPr>
          <w:i/>
          <w:iCs/>
        </w:rPr>
        <w:t xml:space="preserve">Optional question: </w:t>
      </w:r>
      <w:r w:rsidRPr="00444E47">
        <w:rPr>
          <w:i/>
          <w:iCs/>
        </w:rPr>
        <w:t>Has the MSG developed a theory of change on how EITI implementation will address the identified challenges of the sector in your country? If yes, please reference the corresponding document here.</w:t>
      </w:r>
    </w:p>
    <w:tbl>
      <w:tblPr>
        <w:tblStyle w:val="TableGrid"/>
        <w:tblW w:w="0" w:type="auto"/>
        <w:tblLook w:val="04A0" w:firstRow="1" w:lastRow="0" w:firstColumn="1" w:lastColumn="0" w:noHBand="0" w:noVBand="1"/>
      </w:tblPr>
      <w:tblGrid>
        <w:gridCol w:w="9062"/>
      </w:tblGrid>
      <w:tr w:rsidR="00C6608B" w14:paraId="017B3347" w14:textId="77777777" w:rsidTr="00AA3776">
        <w:tc>
          <w:tcPr>
            <w:tcW w:w="9062" w:type="dxa"/>
          </w:tcPr>
          <w:p w14:paraId="5A9A370D" w14:textId="233A5543" w:rsidR="00C6608B" w:rsidRPr="00D66686" w:rsidRDefault="00D66686" w:rsidP="00D66686">
            <w:pPr>
              <w:jc w:val="both"/>
              <w:rPr>
                <w:color w:val="4472C4" w:themeColor="accent1"/>
              </w:rPr>
            </w:pPr>
            <w:r w:rsidRPr="00D66686">
              <w:rPr>
                <w:color w:val="4472C4" w:themeColor="accent1"/>
              </w:rPr>
              <w:lastRenderedPageBreak/>
              <w:t>Although the MSG is already addressing EITI implementation role in identifying challenges of the sector in Iraq, which is presented in their conducted workshops, work plans, and MSG meetings, yet there is no formal document in this regard. Such current implementation is considere</w:t>
            </w:r>
            <w:r w:rsidR="001D514F">
              <w:rPr>
                <w:color w:val="4472C4" w:themeColor="accent1"/>
              </w:rPr>
              <w:t>d</w:t>
            </w:r>
            <w:r w:rsidRPr="00D66686">
              <w:rPr>
                <w:color w:val="4472C4" w:themeColor="accent1"/>
              </w:rPr>
              <w:t xml:space="preserve"> as Informal Practice.</w:t>
            </w:r>
          </w:p>
          <w:p w14:paraId="693EDA84" w14:textId="77777777" w:rsidR="00C6608B" w:rsidRDefault="00C6608B" w:rsidP="00AA3776"/>
          <w:p w14:paraId="2B51F044" w14:textId="77777777" w:rsidR="00C6608B" w:rsidRDefault="00C6608B" w:rsidP="00AA3776"/>
        </w:tc>
      </w:tr>
    </w:tbl>
    <w:p w14:paraId="6E6AE4B6" w14:textId="77777777" w:rsidR="00C6608B" w:rsidRDefault="00C6608B" w:rsidP="00C6608B"/>
    <w:p w14:paraId="15D5039F" w14:textId="77777777" w:rsidR="00C6608B" w:rsidRPr="0060568E" w:rsidRDefault="00C6608B" w:rsidP="00C6608B">
      <w:pPr>
        <w:pStyle w:val="Heading2"/>
      </w:pPr>
      <w:bookmarkStart w:id="3" w:name="_Toc57973527"/>
      <w:r w:rsidRPr="0060568E">
        <w:t>Monitoring progress</w:t>
      </w:r>
      <w:bookmarkEnd w:id="3"/>
    </w:p>
    <w:p w14:paraId="27F8A030" w14:textId="77777777" w:rsidR="00C6608B" w:rsidRDefault="00C6608B" w:rsidP="00C6608B">
      <w:r>
        <w:rPr>
          <w:b/>
          <w:bCs/>
        </w:rPr>
        <w:t>4</w:t>
      </w:r>
      <w:r w:rsidRPr="00D54350">
        <w:rPr>
          <w:b/>
          <w:bCs/>
        </w:rPr>
        <w:t xml:space="preserve">. </w:t>
      </w:r>
      <w:r>
        <w:rPr>
          <w:b/>
          <w:bCs/>
        </w:rPr>
        <w:t>Provide an overview of</w:t>
      </w:r>
      <w:r w:rsidRPr="00D54350">
        <w:rPr>
          <w:b/>
          <w:bCs/>
        </w:rPr>
        <w:t xml:space="preserve"> activities undertaken in the period under review and progress in achieving the objectives of the previous work plan</w:t>
      </w:r>
      <w:r>
        <w:t xml:space="preserve">. The MSG is encouraged to provide a summary here and to document progress in more detail in the work plan itself.  </w:t>
      </w:r>
    </w:p>
    <w:tbl>
      <w:tblPr>
        <w:tblStyle w:val="TableGrid"/>
        <w:tblW w:w="0" w:type="auto"/>
        <w:tblLook w:val="04A0" w:firstRow="1" w:lastRow="0" w:firstColumn="1" w:lastColumn="0" w:noHBand="0" w:noVBand="1"/>
      </w:tblPr>
      <w:tblGrid>
        <w:gridCol w:w="9062"/>
      </w:tblGrid>
      <w:tr w:rsidR="00C6608B" w14:paraId="146DE918" w14:textId="77777777" w:rsidTr="00AA3776">
        <w:tc>
          <w:tcPr>
            <w:tcW w:w="9062" w:type="dxa"/>
          </w:tcPr>
          <w:p w14:paraId="08261879" w14:textId="77777777" w:rsidR="00C6608B" w:rsidRDefault="00C6608B" w:rsidP="00AA3776"/>
          <w:p w14:paraId="388594ED" w14:textId="3CA4B5BE" w:rsidR="00C6608B" w:rsidRDefault="006347E7" w:rsidP="00486E50">
            <w:pPr>
              <w:jc w:val="both"/>
            </w:pPr>
            <w:r w:rsidRPr="006347E7">
              <w:rPr>
                <w:color w:val="4472C4" w:themeColor="accent1"/>
              </w:rPr>
              <w:t xml:space="preserve">Since year 2019 </w:t>
            </w:r>
            <w:proofErr w:type="spellStart"/>
            <w:r w:rsidRPr="006347E7">
              <w:rPr>
                <w:color w:val="4472C4" w:themeColor="accent1"/>
              </w:rPr>
              <w:t>onword</w:t>
            </w:r>
            <w:proofErr w:type="spellEnd"/>
            <w:r w:rsidRPr="006347E7">
              <w:rPr>
                <w:color w:val="4472C4" w:themeColor="accent1"/>
              </w:rPr>
              <w:t>, were of exceptional nature due to Covid-19 Pandemic, which generated an obstacle to execute most objectives of the previous work plans, where such objectives where postponed and had been included in the current work plan for years 2024-2025.</w:t>
            </w:r>
          </w:p>
          <w:p w14:paraId="77AF200F" w14:textId="77777777" w:rsidR="00C6608B" w:rsidRDefault="00C6608B" w:rsidP="00AA3776"/>
        </w:tc>
      </w:tr>
    </w:tbl>
    <w:p w14:paraId="57940B1E" w14:textId="77777777" w:rsidR="00C6608B" w:rsidRDefault="00C6608B" w:rsidP="00C6608B"/>
    <w:p w14:paraId="7E77BECC" w14:textId="77777777" w:rsidR="00E65EB9" w:rsidRDefault="00E65EB9" w:rsidP="00E65EB9">
      <w:pPr>
        <w:pStyle w:val="Heading2"/>
      </w:pPr>
    </w:p>
    <w:p w14:paraId="76DBB1B1" w14:textId="6704F72D" w:rsidR="0098355D" w:rsidRDefault="00E65EB9" w:rsidP="00CB0B87">
      <w:pPr>
        <w:pStyle w:val="Heading2"/>
      </w:pPr>
      <w:r>
        <w:t>Recommendations from EITI implementation (Requirement 7.3)</w:t>
      </w:r>
    </w:p>
    <w:p w14:paraId="1BFA58B0" w14:textId="1A951C8A" w:rsidR="001C3AA0" w:rsidRDefault="00B97FFD" w:rsidP="00C6608B">
      <w:r>
        <w:rPr>
          <w:noProof/>
        </w:rPr>
        <mc:AlternateContent>
          <mc:Choice Requires="wps">
            <w:drawing>
              <wp:anchor distT="0" distB="0" distL="114300" distR="114300" simplePos="0" relativeHeight="251672576" behindDoc="0" locked="0" layoutInCell="1" allowOverlap="1" wp14:anchorId="5242CCC8" wp14:editId="7C3BAED6">
                <wp:simplePos x="0" y="0"/>
                <wp:positionH relativeFrom="column">
                  <wp:posOffset>3652520</wp:posOffset>
                </wp:positionH>
                <wp:positionV relativeFrom="paragraph">
                  <wp:posOffset>31116</wp:posOffset>
                </wp:positionV>
                <wp:extent cx="1790700" cy="20002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790700" cy="2000250"/>
                        </a:xfrm>
                        <a:prstGeom prst="rect">
                          <a:avLst/>
                        </a:prstGeom>
                        <a:solidFill>
                          <a:schemeClr val="lt1"/>
                        </a:solidFill>
                        <a:ln w="6350">
                          <a:solidFill>
                            <a:prstClr val="black"/>
                          </a:solidFill>
                        </a:ln>
                      </wps:spPr>
                      <wps:txbx>
                        <w:txbxContent>
                          <w:p w14:paraId="244E78BE" w14:textId="77777777" w:rsidR="00B97FFD" w:rsidRPr="00CB0B87" w:rsidRDefault="00B97FFD" w:rsidP="00B97FFD">
                            <w:pPr>
                              <w:rPr>
                                <w:color w:val="4472C4" w:themeColor="accent1"/>
                                <w:lang w:val="en-GB"/>
                              </w:rPr>
                            </w:pPr>
                            <w:r w:rsidRPr="00CB0B87">
                              <w:rPr>
                                <w:color w:val="4472C4" w:themeColor="accent1"/>
                                <w:lang w:val="en-GB"/>
                              </w:rPr>
                              <w:t>MSG’s self-assessment</w:t>
                            </w:r>
                            <w:r>
                              <w:rPr>
                                <w:color w:val="4472C4" w:themeColor="accent1"/>
                                <w:lang w:val="en-GB"/>
                              </w:rPr>
                              <w:t>:</w:t>
                            </w:r>
                          </w:p>
                          <w:p w14:paraId="717AE850" w14:textId="77777777" w:rsidR="00B97FFD" w:rsidRDefault="00B97FFD" w:rsidP="00B97FFD">
                            <w:pPr>
                              <w:rPr>
                                <w:color w:val="4472C4" w:themeColor="accent1"/>
                                <w:lang w:val="en-GB"/>
                              </w:rPr>
                            </w:pPr>
                            <w:r w:rsidRPr="00CB0B87">
                              <w:rPr>
                                <w:color w:val="4472C4" w:themeColor="accent1"/>
                                <w:lang w:val="en-GB"/>
                              </w:rPr>
                              <w:t>Not applicable /Not met / Partly met / Mostly met / Fully met / Exceeded</w:t>
                            </w:r>
                          </w:p>
                          <w:p w14:paraId="132F365B" w14:textId="77777777" w:rsidR="00B97FFD" w:rsidRDefault="00B97FFD" w:rsidP="00B97FFD">
                            <w:pPr>
                              <w:rPr>
                                <w:color w:val="4472C4" w:themeColor="accent1"/>
                                <w:lang w:val="en-GB"/>
                              </w:rPr>
                            </w:pPr>
                            <w:r>
                              <w:rPr>
                                <w:color w:val="4472C4" w:themeColor="accent1"/>
                                <w:lang w:val="en-GB"/>
                              </w:rPr>
                              <w:t>Justification:</w:t>
                            </w:r>
                          </w:p>
                          <w:p w14:paraId="15450D1D" w14:textId="77777777" w:rsidR="00B97FFD" w:rsidRPr="00CB0B87" w:rsidRDefault="00B97FFD" w:rsidP="00B97FFD">
                            <w:pPr>
                              <w:rPr>
                                <w:color w:val="4472C4" w:themeColor="accen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CCC8" id="Text Box 8" o:spid="_x0000_s1028" type="#_x0000_t202" style="position:absolute;margin-left:287.6pt;margin-top:2.45pt;width:141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" fillcolor="white [3201]" strokeweight=".5pt">
                <v:textbox>
                  <w:txbxContent>
                    <w:p w14:paraId="244E78BE" w14:textId="77777777" w:rsidR="00B97FFD" w:rsidRPr="00CB0B87" w:rsidRDefault="00B97FFD" w:rsidP="00B97FFD">
                      <w:pPr>
                        <w:rPr>
                          <w:color w:val="4472C4" w:themeColor="accent1"/>
                          <w:lang w:val="en-GB"/>
                        </w:rPr>
                      </w:pPr>
                      <w:r w:rsidRPr="00CB0B87">
                        <w:rPr>
                          <w:color w:val="4472C4" w:themeColor="accent1"/>
                          <w:lang w:val="en-GB"/>
                        </w:rPr>
                        <w:t>MSG’s self-assessment</w:t>
                      </w:r>
                      <w:r>
                        <w:rPr>
                          <w:color w:val="4472C4" w:themeColor="accent1"/>
                          <w:lang w:val="en-GB"/>
                        </w:rPr>
                        <w:t>:</w:t>
                      </w:r>
                    </w:p>
                    <w:p w14:paraId="717AE850" w14:textId="77777777" w:rsidR="00B97FFD" w:rsidRDefault="00B97FFD" w:rsidP="00B97FFD">
                      <w:pPr>
                        <w:rPr>
                          <w:color w:val="4472C4" w:themeColor="accent1"/>
                          <w:lang w:val="en-GB"/>
                        </w:rPr>
                      </w:pPr>
                      <w:r w:rsidRPr="00CB0B87">
                        <w:rPr>
                          <w:color w:val="4472C4" w:themeColor="accent1"/>
                          <w:lang w:val="en-GB"/>
                        </w:rPr>
                        <w:t>Not applicable /Not met / Partly met / Mostly met / Fully met / Exceeded</w:t>
                      </w:r>
                    </w:p>
                    <w:p w14:paraId="132F365B" w14:textId="77777777" w:rsidR="00B97FFD" w:rsidRDefault="00B97FFD" w:rsidP="00B97FFD">
                      <w:pPr>
                        <w:rPr>
                          <w:color w:val="4472C4" w:themeColor="accent1"/>
                          <w:lang w:val="en-GB"/>
                        </w:rPr>
                      </w:pPr>
                      <w:r>
                        <w:rPr>
                          <w:color w:val="4472C4" w:themeColor="accent1"/>
                          <w:lang w:val="en-GB"/>
                        </w:rPr>
                        <w:t>Justification:</w:t>
                      </w:r>
                    </w:p>
                    <w:p w14:paraId="15450D1D" w14:textId="77777777" w:rsidR="00B97FFD" w:rsidRPr="00CB0B87" w:rsidRDefault="00B97FFD" w:rsidP="00B97FFD">
                      <w:pPr>
                        <w:rPr>
                          <w:color w:val="4472C4" w:themeColor="accent1"/>
                          <w:lang w:val="en-GB"/>
                        </w:rPr>
                      </w:pPr>
                    </w:p>
                  </w:txbxContent>
                </v:textbox>
              </v:shape>
            </w:pict>
          </mc:Fallback>
        </mc:AlternateContent>
      </w:r>
      <w:r w:rsidR="001C3AA0">
        <w:rPr>
          <w:noProof/>
        </w:rPr>
        <mc:AlternateContent>
          <mc:Choice Requires="wps">
            <w:drawing>
              <wp:anchor distT="45720" distB="45720" distL="114300" distR="114300" simplePos="0" relativeHeight="251670528" behindDoc="0" locked="0" layoutInCell="1" allowOverlap="1" wp14:anchorId="513A5CE5" wp14:editId="5EA419A9">
                <wp:simplePos x="0" y="0"/>
                <wp:positionH relativeFrom="column">
                  <wp:posOffset>3810</wp:posOffset>
                </wp:positionH>
                <wp:positionV relativeFrom="paragraph">
                  <wp:posOffset>31115</wp:posOffset>
                </wp:positionV>
                <wp:extent cx="2638425" cy="20002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00250"/>
                        </a:xfrm>
                        <a:prstGeom prst="rect">
                          <a:avLst/>
                        </a:prstGeom>
                        <a:solidFill>
                          <a:srgbClr val="FFFFFF"/>
                        </a:solidFill>
                        <a:ln w="9525">
                          <a:solidFill>
                            <a:srgbClr val="000000"/>
                          </a:solidFill>
                          <a:miter lim="800000"/>
                          <a:headEnd/>
                          <a:tailEnd/>
                        </a:ln>
                      </wps:spPr>
                      <wps:txbx>
                        <w:txbxContent>
                          <w:p w14:paraId="59E40D14" w14:textId="4A01D9CF" w:rsidR="001C3AA0" w:rsidRPr="00CB0B87" w:rsidRDefault="00B97FFD">
                            <w:pPr>
                              <w:rPr>
                                <w:sz w:val="24"/>
                              </w:rPr>
                            </w:pPr>
                            <w:r w:rsidRPr="00CB0B87">
                              <w:rPr>
                                <w:color w:val="000000"/>
                                <w:spacing w:val="3"/>
                                <w:sz w:val="24"/>
                                <w:shd w:val="clear" w:color="auto" w:fill="F6F6F6"/>
                              </w:rPr>
                              <w:t>The objective of this </w:t>
                            </w:r>
                            <w:hyperlink r:id="rId15" w:history="1">
                              <w:r w:rsidRPr="00CB0B87">
                                <w:rPr>
                                  <w:rStyle w:val="Hyperlink"/>
                                  <w:spacing w:val="3"/>
                                  <w:sz w:val="24"/>
                                  <w:bdr w:val="none" w:sz="0" w:space="0" w:color="auto" w:frame="1"/>
                                  <w:shd w:val="clear" w:color="auto" w:fill="F6F6F6"/>
                                </w:rPr>
                                <w:t>requirement</w:t>
                              </w:r>
                            </w:hyperlink>
                            <w:r w:rsidRPr="00CB0B87">
                              <w:rPr>
                                <w:color w:val="000000"/>
                                <w:spacing w:val="3"/>
                                <w:sz w:val="24"/>
                                <w:shd w:val="clear" w:color="auto" w:fill="F6F6F6"/>
                              </w:rPr>
                              <w:t> is to  ensure that EITI implementation is a continuous learning process that contributes to policy-making, based on the MSG regularly considering findings and recommendations from the EITI process and acting on those recommendations it deems are priorities.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A5CE5" id="_x0000_s1029" type="#_x0000_t202" style="position:absolute;margin-left:.3pt;margin-top:2.45pt;width:207.75pt;height:15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">
                <v:textbox>
                  <w:txbxContent>
                    <w:p w14:paraId="59E40D14" w14:textId="4A01D9CF" w:rsidR="001C3AA0" w:rsidRPr="00CB0B87" w:rsidRDefault="00B97FFD">
                      <w:pPr>
                        <w:rPr>
                          <w:sz w:val="24"/>
                        </w:rPr>
                      </w:pPr>
                      <w:r w:rsidRPr="00CB0B87">
                        <w:rPr>
                          <w:color w:val="000000"/>
                          <w:spacing w:val="3"/>
                          <w:sz w:val="24"/>
                          <w:shd w:val="clear" w:color="auto" w:fill="F6F6F6"/>
                        </w:rPr>
                        <w:t>The objective of this </w:t>
                      </w:r>
                      <w:hyperlink r:id="rId16" w:history="1">
                        <w:r w:rsidRPr="00CB0B87">
                          <w:rPr>
                            <w:rStyle w:val="Hyperlink"/>
                            <w:spacing w:val="3"/>
                            <w:sz w:val="24"/>
                            <w:bdr w:val="none" w:sz="0" w:space="0" w:color="auto" w:frame="1"/>
                            <w:shd w:val="clear" w:color="auto" w:fill="F6F6F6"/>
                          </w:rPr>
                          <w:t>requirement</w:t>
                        </w:r>
                      </w:hyperlink>
                      <w:r w:rsidRPr="00CB0B87">
                        <w:rPr>
                          <w:color w:val="000000"/>
                          <w:spacing w:val="3"/>
                          <w:sz w:val="24"/>
                          <w:shd w:val="clear" w:color="auto" w:fill="F6F6F6"/>
                        </w:rPr>
                        <w:t> is to  ensure that EITI implementation is a continuous learning process that contributes to policy-making, based on the MSG regularly considering findings and recommendations from the EITI process and acting on those recommendations it deems are priorities. </w:t>
                      </w:r>
                    </w:p>
                  </w:txbxContent>
                </v:textbox>
                <w10:wrap type="square"/>
              </v:shape>
            </w:pict>
          </mc:Fallback>
        </mc:AlternateContent>
      </w:r>
    </w:p>
    <w:p w14:paraId="6A2046E2" w14:textId="6DD18981" w:rsidR="0098355D" w:rsidRDefault="0098355D" w:rsidP="00C6608B"/>
    <w:p w14:paraId="374BC2D2" w14:textId="77777777" w:rsidR="001C3AA0" w:rsidRDefault="001C3AA0" w:rsidP="00C6608B">
      <w:pPr>
        <w:rPr>
          <w:b/>
          <w:bCs/>
        </w:rPr>
      </w:pPr>
    </w:p>
    <w:p w14:paraId="23F32C56" w14:textId="77777777" w:rsidR="001C3AA0" w:rsidRDefault="001C3AA0" w:rsidP="00C6608B">
      <w:pPr>
        <w:rPr>
          <w:b/>
          <w:bCs/>
        </w:rPr>
      </w:pPr>
    </w:p>
    <w:p w14:paraId="58184C5F" w14:textId="77777777" w:rsidR="001C3AA0" w:rsidRDefault="001C3AA0" w:rsidP="00C6608B">
      <w:pPr>
        <w:rPr>
          <w:b/>
          <w:bCs/>
        </w:rPr>
      </w:pPr>
    </w:p>
    <w:p w14:paraId="4C028EB9" w14:textId="77777777" w:rsidR="001C3AA0" w:rsidRDefault="001C3AA0" w:rsidP="00C6608B">
      <w:pPr>
        <w:rPr>
          <w:b/>
          <w:bCs/>
        </w:rPr>
      </w:pPr>
    </w:p>
    <w:p w14:paraId="03BFE8A7" w14:textId="77777777" w:rsidR="001C3AA0" w:rsidRDefault="001C3AA0" w:rsidP="00C6608B">
      <w:pPr>
        <w:rPr>
          <w:b/>
          <w:bCs/>
        </w:rPr>
      </w:pPr>
    </w:p>
    <w:p w14:paraId="657B7016" w14:textId="192A3856" w:rsidR="00C6608B" w:rsidRPr="003F7731" w:rsidRDefault="00C6608B" w:rsidP="00C6608B">
      <w:pPr>
        <w:rPr>
          <w:b/>
          <w:bCs/>
        </w:rPr>
      </w:pPr>
      <w:r>
        <w:rPr>
          <w:b/>
          <w:bCs/>
        </w:rPr>
        <w:lastRenderedPageBreak/>
        <w:t>5</w:t>
      </w:r>
      <w:r w:rsidRPr="003F7731">
        <w:rPr>
          <w:b/>
          <w:bCs/>
        </w:rPr>
        <w:t>. Provide an overview of the multi-stakeholder group’s responses to and progress made in addressing the recommendations from EITI reporting and Validation</w:t>
      </w:r>
      <w:r>
        <w:rPr>
          <w:b/>
          <w:bCs/>
        </w:rPr>
        <w:t xml:space="preserve"> and gaps in information</w:t>
      </w:r>
      <w:r w:rsidRPr="003F7731">
        <w:rPr>
          <w:b/>
          <w:bCs/>
        </w:rPr>
        <w:t xml:space="preserve"> in accordance with Requirement 7.3. </w:t>
      </w:r>
    </w:p>
    <w:p w14:paraId="4B87F54D" w14:textId="77777777" w:rsidR="00C6608B" w:rsidRDefault="00C6608B" w:rsidP="00C6608B">
      <w:r w:rsidRPr="006B7C27">
        <w:t>The multi-stakeholder group is required to list each recommendation and the corresponding activities that have been undertaken to address the recommendations and the level of progress in implementing each recommendation. Where the government or the multi-stakeholder group has decided not to implement a recommendation, it is required that the multi-stakeholder group documents the rationale.</w:t>
      </w:r>
    </w:p>
    <w:p w14:paraId="39DA67BC" w14:textId="77777777" w:rsidR="00C6608B" w:rsidRDefault="00C6608B" w:rsidP="00C6608B"/>
    <w:tbl>
      <w:tblPr>
        <w:tblW w:w="9639" w:type="dxa"/>
        <w:tblInd w:w="108" w:type="dxa"/>
        <w:tblBorders>
          <w:insideH w:val="single" w:sz="4" w:space="0" w:color="auto"/>
          <w:insideV w:val="single" w:sz="4" w:space="0" w:color="auto"/>
        </w:tblBorders>
        <w:tblLook w:val="04A0" w:firstRow="1" w:lastRow="0" w:firstColumn="1" w:lastColumn="0" w:noHBand="0" w:noVBand="1"/>
      </w:tblPr>
      <w:tblGrid>
        <w:gridCol w:w="3686"/>
        <w:gridCol w:w="5953"/>
      </w:tblGrid>
      <w:tr w:rsidR="00C6608B" w14:paraId="6E43EB91" w14:textId="77777777" w:rsidTr="00AA3776">
        <w:trPr>
          <w:trHeight w:val="318"/>
        </w:trPr>
        <w:tc>
          <w:tcPr>
            <w:tcW w:w="3686" w:type="dxa"/>
            <w:hideMark/>
          </w:tcPr>
          <w:p w14:paraId="0ACA6C32" w14:textId="77777777" w:rsidR="00C6608B" w:rsidRDefault="00C6608B" w:rsidP="00AA3776">
            <w:pPr>
              <w:spacing w:after="0"/>
              <w:contextualSpacing/>
              <w:rPr>
                <w:rFonts w:cs="Times New Roman"/>
              </w:rPr>
            </w:pPr>
            <w:r w:rsidRPr="0060568E">
              <w:rPr>
                <w:rFonts w:cs="Calibri"/>
                <w:b/>
              </w:rPr>
              <w:t>Recommendation:</w:t>
            </w:r>
          </w:p>
        </w:tc>
        <w:tc>
          <w:tcPr>
            <w:tcW w:w="5953" w:type="dxa"/>
            <w:hideMark/>
          </w:tcPr>
          <w:p w14:paraId="12A565ED" w14:textId="77777777" w:rsidR="00C6608B" w:rsidRDefault="00C6608B" w:rsidP="00AA3776">
            <w:pPr>
              <w:spacing w:after="0"/>
              <w:contextualSpacing/>
            </w:pPr>
            <w:r w:rsidRPr="0060568E">
              <w:rPr>
                <w:rFonts w:cs="Calibri"/>
                <w:b/>
              </w:rPr>
              <w:t>Status/progress:</w:t>
            </w:r>
          </w:p>
        </w:tc>
      </w:tr>
      <w:tr w:rsidR="00C6608B" w14:paraId="244EE653" w14:textId="77777777" w:rsidTr="00AA3776">
        <w:trPr>
          <w:trHeight w:val="318"/>
        </w:trPr>
        <w:tc>
          <w:tcPr>
            <w:tcW w:w="3686" w:type="dxa"/>
          </w:tcPr>
          <w:p w14:paraId="3EB11BE7" w14:textId="77777777" w:rsidR="00C6608B" w:rsidRPr="0060568E" w:rsidRDefault="00C6608B" w:rsidP="00AA3776">
            <w:pPr>
              <w:spacing w:after="0"/>
              <w:contextualSpacing/>
              <w:rPr>
                <w:rFonts w:cs="Calibri"/>
                <w:szCs w:val="23"/>
              </w:rPr>
            </w:pPr>
          </w:p>
        </w:tc>
        <w:tc>
          <w:tcPr>
            <w:tcW w:w="5953" w:type="dxa"/>
          </w:tcPr>
          <w:p w14:paraId="4FCA16B5" w14:textId="4C1456B3" w:rsidR="002B38D9" w:rsidRDefault="00C6608B" w:rsidP="00AA3776">
            <w:pPr>
              <w:spacing w:after="0"/>
              <w:contextualSpacing/>
              <w:rPr>
                <w:rFonts w:cs="Calibri"/>
                <w:b/>
                <w:bCs/>
                <w:i/>
                <w:iCs/>
                <w:color w:val="4472C4" w:themeColor="accent1"/>
                <w:szCs w:val="23"/>
              </w:rPr>
            </w:pPr>
            <w:r w:rsidRPr="00444E47">
              <w:rPr>
                <w:rFonts w:cs="Calibri"/>
                <w:i/>
                <w:iCs/>
                <w:szCs w:val="23"/>
              </w:rPr>
              <w:t>[Has the recommendation been partly or fully addressed? How is the MSG following up on the recommendation? Has the MSG identified an agency or actor responsible for addressing the recommendation? If the MSG has decided not to implement the recommendation, please document the rationale.]</w:t>
            </w:r>
            <w:r w:rsidR="004A077D">
              <w:rPr>
                <w:rFonts w:cs="Calibri"/>
                <w:i/>
                <w:iCs/>
                <w:szCs w:val="23"/>
              </w:rPr>
              <w:t xml:space="preserve"> </w:t>
            </w:r>
            <w:r w:rsidR="004A077D" w:rsidRPr="004A077D">
              <w:rPr>
                <w:rFonts w:cs="Calibri"/>
                <w:b/>
                <w:bCs/>
                <w:i/>
                <w:iCs/>
                <w:color w:val="4472C4" w:themeColor="accent1"/>
                <w:szCs w:val="23"/>
              </w:rPr>
              <w:t>PLEASE REFER TO THE</w:t>
            </w:r>
            <w:r w:rsidR="00E07156">
              <w:rPr>
                <w:rFonts w:cs="Calibri"/>
                <w:b/>
                <w:bCs/>
                <w:i/>
                <w:iCs/>
                <w:color w:val="4472C4" w:themeColor="accent1"/>
                <w:szCs w:val="23"/>
              </w:rPr>
              <w:t xml:space="preserve"> PUBLISHED</w:t>
            </w:r>
            <w:r w:rsidR="004A077D" w:rsidRPr="004A077D">
              <w:rPr>
                <w:rFonts w:cs="Calibri"/>
                <w:b/>
                <w:bCs/>
                <w:i/>
                <w:iCs/>
                <w:color w:val="4472C4" w:themeColor="accent1"/>
                <w:szCs w:val="23"/>
              </w:rPr>
              <w:t xml:space="preserve"> YEARLY WORK PLAN OF 2024-2025 FROM PAGE 4 TO PAGE 12</w:t>
            </w:r>
            <w:r w:rsidR="002B38D9">
              <w:rPr>
                <w:rFonts w:cs="Calibri"/>
                <w:b/>
                <w:bCs/>
                <w:i/>
                <w:iCs/>
                <w:color w:val="4472C4" w:themeColor="accent1"/>
                <w:szCs w:val="23"/>
              </w:rPr>
              <w:t xml:space="preserve"> (</w:t>
            </w:r>
            <w:hyperlink r:id="rId17" w:history="1">
              <w:r w:rsidR="002B38D9" w:rsidRPr="00780A44">
                <w:rPr>
                  <w:rStyle w:val="Hyperlink"/>
                  <w:rFonts w:cs="Calibri"/>
                  <w:b/>
                  <w:bCs/>
                  <w:i/>
                  <w:iCs/>
                  <w:szCs w:val="23"/>
                </w:rPr>
                <w:t>https://ieiti.org.iq/mediafiles/articles/doc-1340-2024_06_10_11_09_37.pdf</w:t>
              </w:r>
            </w:hyperlink>
            <w:r w:rsidR="002B38D9">
              <w:rPr>
                <w:rFonts w:cs="Calibri"/>
                <w:b/>
                <w:bCs/>
                <w:i/>
                <w:iCs/>
                <w:color w:val="4472C4" w:themeColor="accent1"/>
                <w:szCs w:val="23"/>
              </w:rPr>
              <w:t>)</w:t>
            </w:r>
          </w:p>
          <w:p w14:paraId="2B883B12" w14:textId="0263F567" w:rsidR="00C6608B" w:rsidRPr="00444E47" w:rsidRDefault="007A0F34" w:rsidP="00AA3776">
            <w:pPr>
              <w:spacing w:after="0"/>
              <w:contextualSpacing/>
              <w:rPr>
                <w:rFonts w:cs="Calibri"/>
                <w:i/>
                <w:iCs/>
                <w:szCs w:val="23"/>
              </w:rPr>
            </w:pPr>
            <w:r>
              <w:rPr>
                <w:rFonts w:cs="Calibri"/>
                <w:b/>
                <w:bCs/>
                <w:i/>
                <w:iCs/>
                <w:color w:val="4472C4" w:themeColor="accent1"/>
                <w:szCs w:val="23"/>
              </w:rPr>
              <w:t>, NOTNG THAT WE HAD SUMMARISED THE POINTS BELOW</w:t>
            </w:r>
          </w:p>
        </w:tc>
      </w:tr>
      <w:tr w:rsidR="00C6608B" w14:paraId="5E4AE385" w14:textId="77777777" w:rsidTr="00AA3776">
        <w:trPr>
          <w:trHeight w:val="318"/>
        </w:trPr>
        <w:tc>
          <w:tcPr>
            <w:tcW w:w="3686" w:type="dxa"/>
          </w:tcPr>
          <w:p w14:paraId="01E6CE41" w14:textId="636290A3" w:rsidR="007558B3" w:rsidRPr="00EC72E7" w:rsidRDefault="00EC72E7" w:rsidP="00EC72E7">
            <w:pPr>
              <w:pStyle w:val="ListParagraph"/>
              <w:numPr>
                <w:ilvl w:val="0"/>
                <w:numId w:val="17"/>
              </w:numPr>
              <w:spacing w:after="0"/>
              <w:contextualSpacing/>
              <w:rPr>
                <w:rFonts w:cs="Calibri"/>
                <w:color w:val="4472C4" w:themeColor="accent1"/>
                <w:szCs w:val="23"/>
              </w:rPr>
            </w:pPr>
            <w:r w:rsidRPr="00EC72E7">
              <w:rPr>
                <w:rFonts w:cs="Calibri"/>
                <w:color w:val="4472C4" w:themeColor="accent1"/>
                <w:szCs w:val="23"/>
              </w:rPr>
              <w:t xml:space="preserve">(Corrective Action from 2019 Validation) </w:t>
            </w:r>
            <w:r w:rsidR="007558B3" w:rsidRPr="00EC72E7">
              <w:rPr>
                <w:rFonts w:cs="Calibri"/>
                <w:color w:val="4472C4" w:themeColor="accent1"/>
                <w:szCs w:val="23"/>
              </w:rPr>
              <w:t>The MSG to hold a meeting to discuss weakness in participation and to propose measures in this regard</w:t>
            </w:r>
          </w:p>
        </w:tc>
        <w:tc>
          <w:tcPr>
            <w:tcW w:w="5953" w:type="dxa"/>
          </w:tcPr>
          <w:p w14:paraId="3031C611" w14:textId="0CACEE5E" w:rsidR="00C6608B" w:rsidRPr="00EC72E7" w:rsidRDefault="00EC72E7" w:rsidP="00AA3776">
            <w:pPr>
              <w:spacing w:after="0"/>
              <w:contextualSpacing/>
              <w:rPr>
                <w:rFonts w:cs="Calibri"/>
                <w:color w:val="4472C4" w:themeColor="accent1"/>
                <w:szCs w:val="23"/>
              </w:rPr>
            </w:pPr>
            <w:r w:rsidRPr="00EC72E7">
              <w:rPr>
                <w:rFonts w:cs="Calibri"/>
                <w:color w:val="4472C4" w:themeColor="accent1"/>
                <w:szCs w:val="23"/>
              </w:rPr>
              <w:t>The MSG had conducted the meeting and agreed on measures for full participation of all parties presented in the MSG, and to have their role not limited to disclosing data solely.</w:t>
            </w:r>
            <w:r w:rsidR="00AB1BBB">
              <w:rPr>
                <w:rFonts w:cs="Calibri"/>
                <w:color w:val="4472C4" w:themeColor="accent1"/>
                <w:szCs w:val="23"/>
              </w:rPr>
              <w:t xml:space="preserve"> (IMPLEMENTED)</w:t>
            </w:r>
          </w:p>
          <w:p w14:paraId="0E834DC3" w14:textId="1B520502" w:rsidR="00EC72E7" w:rsidRPr="00EC72E7" w:rsidRDefault="00EC72E7" w:rsidP="00AA3776">
            <w:pPr>
              <w:spacing w:after="0"/>
              <w:contextualSpacing/>
              <w:rPr>
                <w:rFonts w:cs="Calibri"/>
                <w:color w:val="4472C4" w:themeColor="accent1"/>
                <w:szCs w:val="23"/>
              </w:rPr>
            </w:pPr>
            <w:r w:rsidRPr="00EC72E7">
              <w:rPr>
                <w:rFonts w:cs="Calibri"/>
                <w:color w:val="4472C4" w:themeColor="accent1"/>
                <w:szCs w:val="23"/>
              </w:rPr>
              <w:t>The MSG members are pursuing to implement Systematic Disclosure at their related parties which is under process.</w:t>
            </w:r>
            <w:r w:rsidR="00AB1BBB">
              <w:rPr>
                <w:rFonts w:cs="Calibri"/>
                <w:color w:val="4472C4" w:themeColor="accent1"/>
                <w:szCs w:val="23"/>
              </w:rPr>
              <w:t xml:space="preserve"> (IN PROCESS)</w:t>
            </w:r>
          </w:p>
        </w:tc>
      </w:tr>
      <w:tr w:rsidR="00C6608B" w14:paraId="6DD775BF" w14:textId="77777777" w:rsidTr="00AA3776">
        <w:trPr>
          <w:trHeight w:val="318"/>
        </w:trPr>
        <w:tc>
          <w:tcPr>
            <w:tcW w:w="3686" w:type="dxa"/>
          </w:tcPr>
          <w:p w14:paraId="7A074034" w14:textId="5BD3B20D" w:rsidR="00C6608B" w:rsidRPr="00007BBC" w:rsidRDefault="00EC72E7" w:rsidP="00EC72E7">
            <w:pPr>
              <w:pStyle w:val="ListParagraph"/>
              <w:numPr>
                <w:ilvl w:val="0"/>
                <w:numId w:val="17"/>
              </w:numPr>
              <w:spacing w:after="0"/>
              <w:contextualSpacing/>
              <w:rPr>
                <w:rFonts w:cs="Calibri"/>
                <w:color w:val="4472C4" w:themeColor="accent1"/>
                <w:szCs w:val="23"/>
              </w:rPr>
            </w:pPr>
            <w:r w:rsidRPr="00007BBC">
              <w:rPr>
                <w:rFonts w:cs="Calibri"/>
                <w:color w:val="4472C4" w:themeColor="accent1"/>
                <w:szCs w:val="23"/>
              </w:rPr>
              <w:t xml:space="preserve">(Corrective Action from 2019 Validation): To restructure the MSG in accordance </w:t>
            </w:r>
            <w:proofErr w:type="gramStart"/>
            <w:r w:rsidRPr="00007BBC">
              <w:rPr>
                <w:rFonts w:cs="Calibri"/>
                <w:color w:val="4472C4" w:themeColor="accent1"/>
                <w:szCs w:val="23"/>
              </w:rPr>
              <w:t>to  EITI</w:t>
            </w:r>
            <w:proofErr w:type="gramEnd"/>
            <w:r w:rsidRPr="00007BBC">
              <w:rPr>
                <w:rFonts w:cs="Calibri"/>
                <w:color w:val="4472C4" w:themeColor="accent1"/>
                <w:szCs w:val="23"/>
              </w:rPr>
              <w:t xml:space="preserve"> requirement 1.4</w:t>
            </w:r>
          </w:p>
        </w:tc>
        <w:tc>
          <w:tcPr>
            <w:tcW w:w="5953" w:type="dxa"/>
          </w:tcPr>
          <w:p w14:paraId="0ABB5AA8" w14:textId="77777777" w:rsidR="00D509D0" w:rsidRPr="00007BBC" w:rsidRDefault="00B33E78" w:rsidP="00D509D0">
            <w:pPr>
              <w:spacing w:after="0"/>
              <w:contextualSpacing/>
              <w:rPr>
                <w:rFonts w:cs="Calibri"/>
                <w:color w:val="4472C4" w:themeColor="accent1"/>
                <w:szCs w:val="23"/>
              </w:rPr>
            </w:pPr>
            <w:r w:rsidRPr="00007BBC">
              <w:rPr>
                <w:rFonts w:cs="Calibri"/>
                <w:color w:val="4472C4" w:themeColor="accent1"/>
                <w:szCs w:val="23"/>
              </w:rPr>
              <w:t xml:space="preserve">To issue a new Diwani Order (an order that govern the MSG issued by the Secretary General of the </w:t>
            </w:r>
            <w:r w:rsidR="00D509D0" w:rsidRPr="00007BBC">
              <w:rPr>
                <w:rFonts w:cs="Calibri"/>
                <w:color w:val="4472C4" w:themeColor="accent1"/>
                <w:szCs w:val="23"/>
              </w:rPr>
              <w:t>Council of Ministers), to insure:</w:t>
            </w:r>
          </w:p>
          <w:p w14:paraId="1F4EB058" w14:textId="50D10A86" w:rsidR="00D509D0" w:rsidRPr="00007BBC" w:rsidRDefault="00D509D0" w:rsidP="00D509D0">
            <w:pPr>
              <w:pStyle w:val="ListParagraph"/>
              <w:numPr>
                <w:ilvl w:val="0"/>
                <w:numId w:val="15"/>
              </w:numPr>
              <w:spacing w:after="0"/>
              <w:contextualSpacing/>
              <w:rPr>
                <w:rFonts w:cs="Calibri"/>
                <w:color w:val="4472C4" w:themeColor="accent1"/>
                <w:szCs w:val="23"/>
              </w:rPr>
            </w:pPr>
            <w:r w:rsidRPr="00007BBC">
              <w:rPr>
                <w:rFonts w:cs="Calibri"/>
                <w:color w:val="4472C4" w:themeColor="accent1"/>
                <w:szCs w:val="23"/>
              </w:rPr>
              <w:t xml:space="preserve">To have an MSG that works independently and presenting all </w:t>
            </w:r>
            <w:proofErr w:type="spellStart"/>
            <w:r w:rsidRPr="00007BBC">
              <w:rPr>
                <w:rFonts w:cs="Calibri"/>
                <w:color w:val="4472C4" w:themeColor="accent1"/>
                <w:szCs w:val="23"/>
              </w:rPr>
              <w:t>multistakeholders</w:t>
            </w:r>
            <w:proofErr w:type="spellEnd"/>
            <w:r w:rsidR="00AB1BBB">
              <w:rPr>
                <w:rFonts w:cs="Calibri"/>
                <w:color w:val="4472C4" w:themeColor="accent1"/>
                <w:szCs w:val="23"/>
              </w:rPr>
              <w:t xml:space="preserve"> (IN PROCESS)</w:t>
            </w:r>
          </w:p>
          <w:p w14:paraId="1C84FFCB" w14:textId="3838FD3D" w:rsidR="00D509D0" w:rsidRDefault="00D509D0" w:rsidP="00D509D0">
            <w:pPr>
              <w:pStyle w:val="ListParagraph"/>
              <w:numPr>
                <w:ilvl w:val="0"/>
                <w:numId w:val="15"/>
              </w:numPr>
              <w:spacing w:after="0"/>
              <w:contextualSpacing/>
              <w:rPr>
                <w:rFonts w:cs="Calibri"/>
                <w:color w:val="4472C4" w:themeColor="accent1"/>
                <w:szCs w:val="23"/>
              </w:rPr>
            </w:pPr>
            <w:r w:rsidRPr="00007BBC">
              <w:rPr>
                <w:rFonts w:cs="Calibri"/>
                <w:color w:val="4472C4" w:themeColor="accent1"/>
                <w:szCs w:val="23"/>
              </w:rPr>
              <w:t xml:space="preserve">To have articles from the </w:t>
            </w:r>
            <w:proofErr w:type="spellStart"/>
            <w:r w:rsidRPr="00007BBC">
              <w:rPr>
                <w:rFonts w:cs="Calibri"/>
                <w:color w:val="4472C4" w:themeColor="accent1"/>
                <w:szCs w:val="23"/>
              </w:rPr>
              <w:t>ByLaw</w:t>
            </w:r>
            <w:proofErr w:type="spellEnd"/>
            <w:r w:rsidRPr="00007BBC">
              <w:rPr>
                <w:rFonts w:cs="Calibri"/>
                <w:color w:val="4472C4" w:themeColor="accent1"/>
                <w:szCs w:val="23"/>
              </w:rPr>
              <w:t xml:space="preserve"> included in the new Diwani Order, such </w:t>
            </w:r>
            <w:proofErr w:type="gramStart"/>
            <w:r w:rsidRPr="00007BBC">
              <w:rPr>
                <w:rFonts w:cs="Calibri"/>
                <w:color w:val="4472C4" w:themeColor="accent1"/>
                <w:szCs w:val="23"/>
              </w:rPr>
              <w:t>as</w:t>
            </w:r>
            <w:r w:rsidRPr="00007BBC">
              <w:rPr>
                <w:rFonts w:cs="Calibri" w:hint="cs"/>
                <w:color w:val="4472C4" w:themeColor="accent1"/>
                <w:szCs w:val="23"/>
                <w:rtl/>
              </w:rPr>
              <w:t xml:space="preserve"> </w:t>
            </w:r>
            <w:r w:rsidRPr="00007BBC">
              <w:rPr>
                <w:rFonts w:cs="Calibri"/>
                <w:color w:val="4472C4" w:themeColor="accent1"/>
                <w:szCs w:val="23"/>
              </w:rPr>
              <w:t xml:space="preserve"> authorities</w:t>
            </w:r>
            <w:proofErr w:type="gramEnd"/>
            <w:r w:rsidRPr="00007BBC">
              <w:rPr>
                <w:rFonts w:cs="Calibri"/>
                <w:color w:val="4472C4" w:themeColor="accent1"/>
                <w:szCs w:val="23"/>
              </w:rPr>
              <w:t xml:space="preserve"> of the MSG and the National Secretariat, members’ and </w:t>
            </w:r>
            <w:proofErr w:type="spellStart"/>
            <w:r w:rsidRPr="00007BBC">
              <w:rPr>
                <w:rFonts w:cs="Calibri"/>
                <w:color w:val="4472C4" w:themeColor="accent1"/>
                <w:szCs w:val="23"/>
              </w:rPr>
              <w:t>subsititutes</w:t>
            </w:r>
            <w:proofErr w:type="spellEnd"/>
            <w:r w:rsidRPr="00007BBC">
              <w:rPr>
                <w:rFonts w:cs="Calibri"/>
                <w:color w:val="4472C4" w:themeColor="accent1"/>
                <w:szCs w:val="23"/>
              </w:rPr>
              <w:t xml:space="preserve"> selection mechanism, and gender balance consideration</w:t>
            </w:r>
            <w:r w:rsidR="00AB1BBB">
              <w:rPr>
                <w:rFonts w:cs="Calibri"/>
                <w:color w:val="4472C4" w:themeColor="accent1"/>
                <w:szCs w:val="23"/>
              </w:rPr>
              <w:t xml:space="preserve"> (IN PROCESS)</w:t>
            </w:r>
          </w:p>
          <w:p w14:paraId="0336F166" w14:textId="30EC752C" w:rsidR="00AB1BBB" w:rsidRPr="00007BBC" w:rsidRDefault="00AB1BBB" w:rsidP="00D509D0">
            <w:pPr>
              <w:pStyle w:val="ListParagraph"/>
              <w:numPr>
                <w:ilvl w:val="0"/>
                <w:numId w:val="15"/>
              </w:numPr>
              <w:spacing w:after="0"/>
              <w:contextualSpacing/>
              <w:rPr>
                <w:rFonts w:cs="Calibri"/>
                <w:color w:val="4472C4" w:themeColor="accent1"/>
                <w:szCs w:val="23"/>
              </w:rPr>
            </w:pPr>
            <w:r>
              <w:rPr>
                <w:rFonts w:cs="Calibri"/>
                <w:color w:val="4472C4" w:themeColor="accent1"/>
                <w:szCs w:val="23"/>
              </w:rPr>
              <w:t>To determine Ministry of Oil’s responsibilities in providing financial and administrative means (IN PROCESS)</w:t>
            </w:r>
          </w:p>
        </w:tc>
      </w:tr>
      <w:tr w:rsidR="007558B3" w14:paraId="1C1B11C4" w14:textId="77777777" w:rsidTr="00AA3776">
        <w:trPr>
          <w:trHeight w:val="318"/>
        </w:trPr>
        <w:tc>
          <w:tcPr>
            <w:tcW w:w="3686" w:type="dxa"/>
          </w:tcPr>
          <w:p w14:paraId="66E345FE" w14:textId="7648A44A" w:rsidR="007558B3" w:rsidRPr="003322C7" w:rsidRDefault="00AB1BBB" w:rsidP="00AB1BBB">
            <w:pPr>
              <w:pStyle w:val="ListParagraph"/>
              <w:numPr>
                <w:ilvl w:val="0"/>
                <w:numId w:val="17"/>
              </w:numPr>
              <w:spacing w:after="0"/>
              <w:contextualSpacing/>
              <w:rPr>
                <w:rFonts w:cs="Calibri"/>
                <w:color w:val="4472C4" w:themeColor="accent1"/>
                <w:szCs w:val="23"/>
              </w:rPr>
            </w:pPr>
            <w:r w:rsidRPr="003322C7">
              <w:rPr>
                <w:rFonts w:cs="Calibri"/>
                <w:color w:val="4472C4" w:themeColor="accent1"/>
                <w:szCs w:val="23"/>
              </w:rPr>
              <w:t>(Corrective Action from 2019 Validation): To redraft Work Plan in accordance with EITI requirement 1.5</w:t>
            </w:r>
          </w:p>
        </w:tc>
        <w:tc>
          <w:tcPr>
            <w:tcW w:w="5953" w:type="dxa"/>
          </w:tcPr>
          <w:p w14:paraId="2D3BA3D2" w14:textId="77777777" w:rsidR="007558B3" w:rsidRPr="003322C7" w:rsidRDefault="003322C7" w:rsidP="00AA3776">
            <w:pPr>
              <w:spacing w:after="0"/>
              <w:contextualSpacing/>
              <w:rPr>
                <w:rFonts w:cs="Calibri"/>
                <w:color w:val="4472C4" w:themeColor="accent1"/>
                <w:szCs w:val="23"/>
              </w:rPr>
            </w:pPr>
            <w:r w:rsidRPr="003322C7">
              <w:rPr>
                <w:rFonts w:cs="Calibri"/>
                <w:color w:val="4472C4" w:themeColor="accent1"/>
                <w:szCs w:val="23"/>
              </w:rPr>
              <w:t>To provide the following:</w:t>
            </w:r>
          </w:p>
          <w:p w14:paraId="770AA707" w14:textId="28C09B66" w:rsidR="003322C7" w:rsidRPr="003322C7" w:rsidRDefault="003322C7" w:rsidP="003322C7">
            <w:pPr>
              <w:pStyle w:val="ListParagraph"/>
              <w:numPr>
                <w:ilvl w:val="0"/>
                <w:numId w:val="15"/>
              </w:numPr>
              <w:spacing w:after="0"/>
              <w:contextualSpacing/>
              <w:rPr>
                <w:rFonts w:cs="Calibri"/>
                <w:color w:val="4472C4" w:themeColor="accent1"/>
                <w:szCs w:val="23"/>
              </w:rPr>
            </w:pPr>
            <w:r w:rsidRPr="003322C7">
              <w:rPr>
                <w:rFonts w:cs="Calibri"/>
                <w:color w:val="4472C4" w:themeColor="accent1"/>
                <w:szCs w:val="23"/>
              </w:rPr>
              <w:t>A work plan derived from consultations with key stakeholders, including the government, companies, and civil society. (IMPLEMENTED)</w:t>
            </w:r>
          </w:p>
          <w:p w14:paraId="78BB6C0B" w14:textId="559259E9" w:rsidR="003322C7" w:rsidRPr="003322C7" w:rsidRDefault="003322C7" w:rsidP="003322C7">
            <w:pPr>
              <w:pStyle w:val="ListParagraph"/>
              <w:numPr>
                <w:ilvl w:val="0"/>
                <w:numId w:val="15"/>
              </w:numPr>
              <w:spacing w:after="0"/>
              <w:contextualSpacing/>
              <w:rPr>
                <w:rFonts w:cs="Calibri"/>
                <w:color w:val="4472C4" w:themeColor="accent1"/>
                <w:szCs w:val="23"/>
              </w:rPr>
            </w:pPr>
            <w:r w:rsidRPr="003322C7">
              <w:rPr>
                <w:rFonts w:cs="Calibri"/>
                <w:color w:val="4472C4" w:themeColor="accent1"/>
                <w:szCs w:val="23"/>
              </w:rPr>
              <w:lastRenderedPageBreak/>
              <w:t>Includes activities with specified costs and funding sources. (IMPLEMENTED)</w:t>
            </w:r>
          </w:p>
          <w:p w14:paraId="492CC86C" w14:textId="343D0695" w:rsidR="003322C7" w:rsidRPr="003322C7" w:rsidRDefault="003322C7" w:rsidP="003322C7">
            <w:pPr>
              <w:pStyle w:val="ListParagraph"/>
              <w:numPr>
                <w:ilvl w:val="0"/>
                <w:numId w:val="15"/>
              </w:numPr>
              <w:spacing w:after="0"/>
              <w:contextualSpacing/>
              <w:rPr>
                <w:rFonts w:cs="Calibri"/>
                <w:color w:val="4472C4" w:themeColor="accent1"/>
                <w:szCs w:val="23"/>
              </w:rPr>
            </w:pPr>
            <w:r w:rsidRPr="003322C7">
              <w:rPr>
                <w:rFonts w:cs="Calibri"/>
                <w:color w:val="4472C4" w:themeColor="accent1"/>
                <w:szCs w:val="23"/>
              </w:rPr>
              <w:t>Includes procedures to follow up on recommendations from verification processes and transparency reports. (IMPLEMENTED)</w:t>
            </w:r>
          </w:p>
          <w:p w14:paraId="380111F7" w14:textId="3B1049FE" w:rsidR="003322C7" w:rsidRPr="003322C7" w:rsidRDefault="003322C7" w:rsidP="003322C7">
            <w:pPr>
              <w:pStyle w:val="ListParagraph"/>
              <w:numPr>
                <w:ilvl w:val="0"/>
                <w:numId w:val="15"/>
              </w:numPr>
              <w:spacing w:after="0"/>
              <w:contextualSpacing/>
              <w:rPr>
                <w:rFonts w:cs="Calibri"/>
                <w:color w:val="4472C4" w:themeColor="accent1"/>
                <w:szCs w:val="23"/>
              </w:rPr>
            </w:pPr>
            <w:r w:rsidRPr="003322C7">
              <w:rPr>
                <w:rFonts w:cs="Calibri"/>
                <w:color w:val="4472C4" w:themeColor="accent1"/>
                <w:szCs w:val="23"/>
              </w:rPr>
              <w:t>Can be updated to reflect continuous monitoring of implementation and support efforts to obtain donor support. (IMPLEMENTED)</w:t>
            </w:r>
          </w:p>
        </w:tc>
      </w:tr>
      <w:tr w:rsidR="007558B3" w14:paraId="25BD0D30" w14:textId="77777777" w:rsidTr="00AA3776">
        <w:trPr>
          <w:trHeight w:val="318"/>
        </w:trPr>
        <w:tc>
          <w:tcPr>
            <w:tcW w:w="3686" w:type="dxa"/>
          </w:tcPr>
          <w:p w14:paraId="4DEA93EB" w14:textId="390B0196" w:rsidR="007558B3" w:rsidRPr="00BA1166" w:rsidRDefault="00AB7F35" w:rsidP="004D2AAE">
            <w:pPr>
              <w:pStyle w:val="ListParagraph"/>
              <w:numPr>
                <w:ilvl w:val="0"/>
                <w:numId w:val="17"/>
              </w:numPr>
              <w:spacing w:after="0"/>
              <w:contextualSpacing/>
              <w:jc w:val="both"/>
              <w:rPr>
                <w:rFonts w:cs="Calibri"/>
                <w:color w:val="4472C4" w:themeColor="accent1"/>
                <w:szCs w:val="23"/>
              </w:rPr>
            </w:pPr>
            <w:r w:rsidRPr="00BA1166">
              <w:rPr>
                <w:rFonts w:cs="Calibri"/>
                <w:color w:val="4472C4" w:themeColor="accent1"/>
                <w:szCs w:val="23"/>
              </w:rPr>
              <w:lastRenderedPageBreak/>
              <w:t xml:space="preserve">(Corrective Action from 2019 Validation): </w:t>
            </w:r>
            <w:r w:rsidRPr="00BA1166">
              <w:rPr>
                <w:color w:val="4472C4" w:themeColor="accent1"/>
              </w:rPr>
              <w:t>Updating the terms of reference for upcoming transparency reports to include an updated and advanced mechanism for publishing financial relations between state-owned companies and the government. This includes the sources of funding for their operational and investment budgets, production costs, profits, contributions to the federal budget, and loans granted to them</w:t>
            </w:r>
          </w:p>
        </w:tc>
        <w:tc>
          <w:tcPr>
            <w:tcW w:w="5953" w:type="dxa"/>
          </w:tcPr>
          <w:p w14:paraId="34568B60" w14:textId="5DC40BAD" w:rsidR="00BA1166" w:rsidRPr="00BA1166" w:rsidRDefault="00BA1166" w:rsidP="00BA1166">
            <w:pPr>
              <w:spacing w:before="0" w:after="0"/>
              <w:rPr>
                <w:rFonts w:eastAsia="Times New Roman" w:cs="Times New Roman"/>
                <w:color w:val="4472C4" w:themeColor="accent1"/>
                <w:szCs w:val="22"/>
              </w:rPr>
            </w:pPr>
            <w:r w:rsidRPr="00BA1166">
              <w:rPr>
                <w:rFonts w:eastAsia="Times New Roman" w:cs="Times New Roman"/>
                <w:color w:val="4472C4" w:themeColor="accent1"/>
                <w:szCs w:val="22"/>
              </w:rPr>
              <w:t>The objectives of implementing the corrective action are that:</w:t>
            </w:r>
          </w:p>
          <w:p w14:paraId="2E8A640B" w14:textId="77777777" w:rsidR="00BA1166" w:rsidRPr="00BA1166" w:rsidRDefault="00BA1166" w:rsidP="00BA1166">
            <w:pPr>
              <w:pStyle w:val="ListParagraph"/>
              <w:spacing w:before="0" w:after="0"/>
              <w:rPr>
                <w:rFonts w:eastAsia="Times New Roman" w:cs="Times New Roman"/>
                <w:color w:val="4472C4" w:themeColor="accent1"/>
                <w:szCs w:val="22"/>
              </w:rPr>
            </w:pPr>
          </w:p>
          <w:p w14:paraId="091A6B3F" w14:textId="39AFB64F" w:rsidR="00BA1166" w:rsidRPr="00BA1166" w:rsidRDefault="00BA1166" w:rsidP="00BA1166">
            <w:pPr>
              <w:pStyle w:val="ListParagraph"/>
              <w:numPr>
                <w:ilvl w:val="0"/>
                <w:numId w:val="18"/>
              </w:numPr>
              <w:spacing w:before="0" w:after="0"/>
              <w:rPr>
                <w:rFonts w:eastAsia="Times New Roman" w:cs="Times New Roman"/>
                <w:color w:val="4472C4" w:themeColor="accent1"/>
                <w:szCs w:val="22"/>
              </w:rPr>
            </w:pPr>
            <w:r w:rsidRPr="00BA1166">
              <w:rPr>
                <w:rFonts w:eastAsia="Times New Roman" w:cs="Times New Roman"/>
                <w:color w:val="4472C4" w:themeColor="accent1"/>
                <w:szCs w:val="22"/>
              </w:rPr>
              <w:t>The financial relations between the government and state-owned companies are clear, detailed, and available to the public. (IN PROCESS)</w:t>
            </w:r>
          </w:p>
          <w:p w14:paraId="5591180B" w14:textId="7BF309BB" w:rsidR="00BA1166" w:rsidRPr="00BA1166" w:rsidRDefault="00BA1166" w:rsidP="00BA1166">
            <w:pPr>
              <w:pStyle w:val="ListParagraph"/>
              <w:numPr>
                <w:ilvl w:val="0"/>
                <w:numId w:val="18"/>
              </w:numPr>
              <w:spacing w:before="0" w:after="0"/>
              <w:rPr>
                <w:rFonts w:eastAsia="Times New Roman" w:cs="Times New Roman"/>
                <w:color w:val="4472C4" w:themeColor="accent1"/>
                <w:szCs w:val="22"/>
              </w:rPr>
            </w:pPr>
            <w:r w:rsidRPr="00BA1166">
              <w:rPr>
                <w:rFonts w:eastAsia="Times New Roman" w:cs="Times New Roman"/>
                <w:color w:val="4472C4" w:themeColor="accent1"/>
                <w:szCs w:val="22"/>
              </w:rPr>
              <w:t>Loans or loan guarantees provided by the government to any oil, gas, and mining companies are published and available to the public. (IN PROCESS)</w:t>
            </w:r>
          </w:p>
          <w:p w14:paraId="3B397151" w14:textId="045D4606" w:rsidR="007558B3" w:rsidRPr="00BA1166" w:rsidRDefault="00BA1166" w:rsidP="00BA1166">
            <w:pPr>
              <w:pStyle w:val="ListParagraph"/>
              <w:numPr>
                <w:ilvl w:val="0"/>
                <w:numId w:val="18"/>
              </w:numPr>
              <w:spacing w:after="0"/>
              <w:contextualSpacing/>
              <w:rPr>
                <w:rFonts w:cs="Calibri"/>
                <w:color w:val="4472C4" w:themeColor="accent1"/>
                <w:szCs w:val="23"/>
              </w:rPr>
            </w:pPr>
            <w:r w:rsidRPr="00BA1166">
              <w:rPr>
                <w:rFonts w:eastAsia="Times New Roman" w:cs="Times New Roman"/>
                <w:color w:val="4472C4" w:themeColor="accent1"/>
                <w:szCs w:val="22"/>
              </w:rPr>
              <w:t>Efforts exist to encourage the disclosure of this information through the annual disclosure program and the annual transparency report. (IN PROCESS)</w:t>
            </w:r>
          </w:p>
        </w:tc>
      </w:tr>
      <w:tr w:rsidR="007558B3" w14:paraId="66B4974F" w14:textId="77777777" w:rsidTr="00AA3776">
        <w:trPr>
          <w:trHeight w:val="318"/>
        </w:trPr>
        <w:tc>
          <w:tcPr>
            <w:tcW w:w="3686" w:type="dxa"/>
          </w:tcPr>
          <w:p w14:paraId="698FC6D5" w14:textId="0AC4C01E" w:rsidR="007558B3" w:rsidRPr="004D2AAE" w:rsidRDefault="004D2AAE" w:rsidP="004D2AAE">
            <w:pPr>
              <w:pStyle w:val="ListParagraph"/>
              <w:numPr>
                <w:ilvl w:val="0"/>
                <w:numId w:val="17"/>
              </w:numPr>
              <w:spacing w:after="0"/>
              <w:contextualSpacing/>
              <w:jc w:val="both"/>
              <w:rPr>
                <w:rFonts w:cs="Calibri"/>
                <w:color w:val="4472C4" w:themeColor="accent1"/>
                <w:szCs w:val="23"/>
              </w:rPr>
            </w:pPr>
            <w:r w:rsidRPr="004D2AAE">
              <w:rPr>
                <w:rFonts w:cs="Calibri"/>
                <w:color w:val="4472C4" w:themeColor="accent1"/>
                <w:szCs w:val="23"/>
              </w:rPr>
              <w:t>(</w:t>
            </w:r>
            <w:r w:rsidR="006746ED" w:rsidRPr="004D2AAE">
              <w:rPr>
                <w:rFonts w:cs="Calibri"/>
                <w:color w:val="4472C4" w:themeColor="accent1"/>
                <w:szCs w:val="23"/>
              </w:rPr>
              <w:t>Corrective Action from 2019 Validation):</w:t>
            </w:r>
            <w:r w:rsidRPr="004D2AAE">
              <w:rPr>
                <w:rFonts w:cs="Calibri"/>
                <w:color w:val="4472C4" w:themeColor="accent1"/>
                <w:szCs w:val="23"/>
              </w:rPr>
              <w:t xml:space="preserve"> To conduct a workshop with the participation of the international secretariat and the World Bank to clarify the issue of materiality and assess the comments in previous reports as decided by the council, according to requirement 4.1 and requirement 4.9. The results will be documented and made available to the public.</w:t>
            </w:r>
          </w:p>
        </w:tc>
        <w:tc>
          <w:tcPr>
            <w:tcW w:w="5953" w:type="dxa"/>
          </w:tcPr>
          <w:p w14:paraId="047D705A" w14:textId="77777777" w:rsidR="007558B3" w:rsidRPr="004D2AAE" w:rsidRDefault="004D2AAE" w:rsidP="00AA3776">
            <w:pPr>
              <w:spacing w:after="0"/>
              <w:contextualSpacing/>
              <w:rPr>
                <w:rFonts w:cs="Calibri"/>
                <w:color w:val="4472C4" w:themeColor="accent1"/>
                <w:szCs w:val="23"/>
              </w:rPr>
            </w:pPr>
            <w:r w:rsidRPr="004D2AAE">
              <w:rPr>
                <w:rFonts w:cs="Calibri"/>
                <w:color w:val="4472C4" w:themeColor="accent1"/>
                <w:szCs w:val="23"/>
              </w:rPr>
              <w:t>This corrective action had been implemented covering the following:</w:t>
            </w:r>
          </w:p>
          <w:p w14:paraId="07EF74A7" w14:textId="77777777" w:rsidR="004D2AAE" w:rsidRPr="004D2AAE" w:rsidRDefault="004D2AAE" w:rsidP="00AA3776">
            <w:pPr>
              <w:spacing w:after="0"/>
              <w:contextualSpacing/>
              <w:rPr>
                <w:rFonts w:cs="Calibri"/>
                <w:color w:val="4472C4" w:themeColor="accent1"/>
                <w:szCs w:val="23"/>
              </w:rPr>
            </w:pPr>
          </w:p>
          <w:p w14:paraId="038B8094" w14:textId="576A70FD" w:rsidR="004D2AAE" w:rsidRPr="004D2AAE" w:rsidRDefault="004D2AAE" w:rsidP="004D2AAE">
            <w:pPr>
              <w:pStyle w:val="ListParagraph"/>
              <w:numPr>
                <w:ilvl w:val="0"/>
                <w:numId w:val="18"/>
              </w:numPr>
              <w:spacing w:after="0"/>
              <w:contextualSpacing/>
              <w:rPr>
                <w:rFonts w:cs="Calibri"/>
                <w:color w:val="4472C4" w:themeColor="accent1"/>
                <w:szCs w:val="23"/>
              </w:rPr>
            </w:pPr>
            <w:r w:rsidRPr="004D2AAE">
              <w:rPr>
                <w:rFonts w:cs="Calibri"/>
                <w:color w:val="4472C4" w:themeColor="accent1"/>
                <w:szCs w:val="23"/>
              </w:rPr>
              <w:t>Transparency report reconciliations include an assessment by an independent administrator of the materiality specific to companies abstaining from disclosure, along with recommendations on its impact on compliance comprehensiveness.</w:t>
            </w:r>
            <w:r>
              <w:rPr>
                <w:rFonts w:cs="Calibri"/>
                <w:color w:val="4472C4" w:themeColor="accent1"/>
                <w:szCs w:val="23"/>
              </w:rPr>
              <w:t xml:space="preserve"> (IMPLEMENTED)</w:t>
            </w:r>
          </w:p>
          <w:p w14:paraId="68ED67AD" w14:textId="50E4AF59" w:rsidR="004D2AAE" w:rsidRPr="004D2AAE" w:rsidRDefault="004D2AAE" w:rsidP="004D2AAE">
            <w:pPr>
              <w:pStyle w:val="ListParagraph"/>
              <w:numPr>
                <w:ilvl w:val="0"/>
                <w:numId w:val="18"/>
              </w:numPr>
              <w:spacing w:after="0"/>
              <w:contextualSpacing/>
              <w:rPr>
                <w:rFonts w:cs="Calibri"/>
                <w:color w:val="4472C4" w:themeColor="accent1"/>
                <w:szCs w:val="23"/>
              </w:rPr>
            </w:pPr>
            <w:r w:rsidRPr="004D2AAE">
              <w:rPr>
                <w:rFonts w:cs="Calibri"/>
                <w:color w:val="4472C4" w:themeColor="accent1"/>
                <w:szCs w:val="23"/>
              </w:rPr>
              <w:t>Comprehensive documentation of discussions by the Board of Trustees and a mechanism for setting materiality thresholds.</w:t>
            </w:r>
            <w:r>
              <w:rPr>
                <w:rFonts w:cs="Calibri"/>
                <w:color w:val="4472C4" w:themeColor="accent1"/>
                <w:szCs w:val="23"/>
              </w:rPr>
              <w:t xml:space="preserve"> (IMPLEMENTED)</w:t>
            </w:r>
          </w:p>
          <w:p w14:paraId="4BCBDB9B" w14:textId="7027BED3" w:rsidR="004D2AAE" w:rsidRPr="004D2AAE" w:rsidRDefault="004D2AAE" w:rsidP="004D2AAE">
            <w:pPr>
              <w:pStyle w:val="ListParagraph"/>
              <w:numPr>
                <w:ilvl w:val="0"/>
                <w:numId w:val="18"/>
              </w:numPr>
              <w:spacing w:after="0"/>
              <w:contextualSpacing/>
              <w:rPr>
                <w:rFonts w:cs="Calibri"/>
                <w:color w:val="4472C4" w:themeColor="accent1"/>
                <w:szCs w:val="23"/>
              </w:rPr>
            </w:pPr>
            <w:r w:rsidRPr="004D2AAE">
              <w:rPr>
                <w:rFonts w:cs="Calibri"/>
                <w:color w:val="4472C4" w:themeColor="accent1"/>
                <w:szCs w:val="23"/>
              </w:rPr>
              <w:t>Clear guidelines for obligating companies not covered by materiality to disclose payments under agreed-upon disclosure templates.</w:t>
            </w:r>
            <w:r>
              <w:rPr>
                <w:rFonts w:cs="Calibri"/>
                <w:color w:val="4472C4" w:themeColor="accent1"/>
                <w:szCs w:val="23"/>
              </w:rPr>
              <w:t xml:space="preserve"> (IMPLEMENTED)</w:t>
            </w:r>
          </w:p>
        </w:tc>
      </w:tr>
      <w:tr w:rsidR="007558B3" w14:paraId="751D9BF7" w14:textId="77777777" w:rsidTr="00AA3776">
        <w:trPr>
          <w:trHeight w:val="318"/>
        </w:trPr>
        <w:tc>
          <w:tcPr>
            <w:tcW w:w="3686" w:type="dxa"/>
          </w:tcPr>
          <w:p w14:paraId="2E629B4E" w14:textId="5B2C8603" w:rsidR="007558B3" w:rsidRPr="00B01C30" w:rsidRDefault="003033E4" w:rsidP="00B01C30">
            <w:pPr>
              <w:pStyle w:val="ListParagraph"/>
              <w:numPr>
                <w:ilvl w:val="0"/>
                <w:numId w:val="17"/>
              </w:numPr>
              <w:spacing w:after="0"/>
              <w:contextualSpacing/>
              <w:jc w:val="both"/>
              <w:rPr>
                <w:rFonts w:cs="Calibri"/>
                <w:color w:val="4472C4" w:themeColor="accent1"/>
                <w:szCs w:val="23"/>
              </w:rPr>
            </w:pPr>
            <w:r w:rsidRPr="00B01C30">
              <w:rPr>
                <w:rFonts w:cs="Calibri"/>
                <w:color w:val="4472C4" w:themeColor="accent1"/>
                <w:szCs w:val="23"/>
              </w:rPr>
              <w:t xml:space="preserve">(Corrective Action from 2019 Validation): To update the terms of reference for upcoming transparency reports to include an updated and advanced mechanism for disclosing cash revenues, in-kind revenues, and their financial transfers, as well as disclosing the financial </w:t>
            </w:r>
            <w:r w:rsidRPr="00B01C30">
              <w:rPr>
                <w:rFonts w:cs="Calibri"/>
                <w:color w:val="4472C4" w:themeColor="accent1"/>
                <w:szCs w:val="23"/>
              </w:rPr>
              <w:lastRenderedPageBreak/>
              <w:t>relationships map for state-owned extractive companies, in accordance to EITI requirement 4.5</w:t>
            </w:r>
          </w:p>
        </w:tc>
        <w:tc>
          <w:tcPr>
            <w:tcW w:w="5953" w:type="dxa"/>
          </w:tcPr>
          <w:p w14:paraId="3F3DC4BE" w14:textId="77777777" w:rsidR="007558B3" w:rsidRPr="00B01C30" w:rsidRDefault="00B01C30" w:rsidP="00B01C30">
            <w:pPr>
              <w:spacing w:after="0"/>
              <w:contextualSpacing/>
              <w:jc w:val="both"/>
              <w:rPr>
                <w:rFonts w:cs="Calibri"/>
                <w:color w:val="4472C4" w:themeColor="accent1"/>
                <w:szCs w:val="23"/>
              </w:rPr>
            </w:pPr>
            <w:r w:rsidRPr="00B01C30">
              <w:rPr>
                <w:rFonts w:cs="Calibri"/>
                <w:color w:val="4472C4" w:themeColor="accent1"/>
                <w:szCs w:val="23"/>
              </w:rPr>
              <w:lastRenderedPageBreak/>
              <w:t>The objectives of implementing this corrective action are:</w:t>
            </w:r>
          </w:p>
          <w:p w14:paraId="169B7476" w14:textId="77777777" w:rsidR="00B01C30" w:rsidRPr="00B01C30" w:rsidRDefault="00B01C30" w:rsidP="00B01C30">
            <w:pPr>
              <w:spacing w:after="0"/>
              <w:contextualSpacing/>
              <w:jc w:val="both"/>
              <w:rPr>
                <w:rFonts w:cs="Calibri"/>
                <w:color w:val="4472C4" w:themeColor="accent1"/>
                <w:szCs w:val="23"/>
              </w:rPr>
            </w:pPr>
          </w:p>
          <w:p w14:paraId="7DC92329" w14:textId="7EE201E9" w:rsidR="00B01C30" w:rsidRPr="00B01C30" w:rsidRDefault="00B01C30" w:rsidP="00B01C30">
            <w:pPr>
              <w:pStyle w:val="ListParagraph"/>
              <w:numPr>
                <w:ilvl w:val="0"/>
                <w:numId w:val="18"/>
              </w:numPr>
              <w:spacing w:after="0"/>
              <w:contextualSpacing/>
              <w:jc w:val="both"/>
              <w:rPr>
                <w:rFonts w:cs="Calibri"/>
                <w:color w:val="4472C4" w:themeColor="accent1"/>
                <w:szCs w:val="23"/>
              </w:rPr>
            </w:pPr>
            <w:r w:rsidRPr="00B01C30">
              <w:rPr>
                <w:rFonts w:cs="Calibri"/>
                <w:color w:val="4472C4" w:themeColor="accent1"/>
                <w:szCs w:val="23"/>
              </w:rPr>
              <w:t>Disclosure of all revenues of state-owned companies falls within the scope of materiality, whether they are cash or in-kind, and all transfers to and from the government. (IN PROCESS)</w:t>
            </w:r>
          </w:p>
          <w:p w14:paraId="17ECDE6C" w14:textId="173DEA90" w:rsidR="00B01C30" w:rsidRPr="00B01C30" w:rsidRDefault="00B01C30" w:rsidP="00B01C30">
            <w:pPr>
              <w:pStyle w:val="ListParagraph"/>
              <w:numPr>
                <w:ilvl w:val="0"/>
                <w:numId w:val="18"/>
              </w:numPr>
              <w:spacing w:after="0"/>
              <w:contextualSpacing/>
              <w:jc w:val="both"/>
              <w:rPr>
                <w:rFonts w:cs="Calibri"/>
                <w:color w:val="4472C4" w:themeColor="accent1"/>
                <w:szCs w:val="23"/>
              </w:rPr>
            </w:pPr>
            <w:r w:rsidRPr="00B01C30">
              <w:rPr>
                <w:rFonts w:cs="Calibri"/>
                <w:color w:val="4472C4" w:themeColor="accent1"/>
                <w:szCs w:val="23"/>
              </w:rPr>
              <w:t>To enhance compliance, a clear financial relationships map for all state-owned extractive companies is acknowledged. (IN PROCESS)</w:t>
            </w:r>
          </w:p>
        </w:tc>
      </w:tr>
      <w:tr w:rsidR="00DD6F19" w:rsidRPr="00DD6F19" w14:paraId="4DC2A8A8" w14:textId="77777777" w:rsidTr="00AA3776">
        <w:trPr>
          <w:trHeight w:val="318"/>
        </w:trPr>
        <w:tc>
          <w:tcPr>
            <w:tcW w:w="3686" w:type="dxa"/>
          </w:tcPr>
          <w:p w14:paraId="38307B23" w14:textId="4B9B140F" w:rsidR="007558B3" w:rsidRPr="004000BB" w:rsidRDefault="004000BB" w:rsidP="004000BB">
            <w:pPr>
              <w:pStyle w:val="ListParagraph"/>
              <w:numPr>
                <w:ilvl w:val="0"/>
                <w:numId w:val="17"/>
              </w:numPr>
              <w:spacing w:after="0"/>
              <w:contextualSpacing/>
              <w:jc w:val="both"/>
              <w:rPr>
                <w:rFonts w:cs="Calibri"/>
                <w:szCs w:val="23"/>
              </w:rPr>
            </w:pPr>
            <w:r w:rsidRPr="004000BB">
              <w:rPr>
                <w:rFonts w:cs="Calibri"/>
                <w:color w:val="4472C4" w:themeColor="accent1"/>
                <w:szCs w:val="23"/>
              </w:rPr>
              <w:t>(Corrective Action from 2019 Validation): To Update the terms of reference for upcoming transparency reports to ensure detailed rather than aggregate data disclosure and ensuring disclosure at the level of granularity. According to an updated and advanced mechanism for disclosing cash and in-kind revenues</w:t>
            </w:r>
            <w:r>
              <w:rPr>
                <w:rFonts w:cs="Calibri"/>
                <w:color w:val="4472C4" w:themeColor="accent1"/>
                <w:szCs w:val="23"/>
              </w:rPr>
              <w:t xml:space="preserve"> in accordance with EITI requirement 4.7, and t</w:t>
            </w:r>
            <w:r w:rsidRPr="004000BB">
              <w:rPr>
                <w:rFonts w:cs="Calibri"/>
                <w:color w:val="4472C4" w:themeColor="accent1"/>
                <w:szCs w:val="23"/>
              </w:rPr>
              <w:t xml:space="preserve">he decisions agreed upon by the </w:t>
            </w:r>
            <w:proofErr w:type="spellStart"/>
            <w:r>
              <w:rPr>
                <w:rFonts w:cs="Calibri"/>
                <w:color w:val="4472C4" w:themeColor="accent1"/>
                <w:szCs w:val="23"/>
              </w:rPr>
              <w:t>Internationsl</w:t>
            </w:r>
            <w:proofErr w:type="spellEnd"/>
            <w:r w:rsidRPr="004000BB">
              <w:rPr>
                <w:rFonts w:cs="Calibri"/>
                <w:color w:val="4472C4" w:themeColor="accent1"/>
                <w:szCs w:val="23"/>
              </w:rPr>
              <w:t xml:space="preserve"> Board in its</w:t>
            </w:r>
            <w:r>
              <w:rPr>
                <w:rFonts w:cs="Calibri"/>
                <w:color w:val="4472C4" w:themeColor="accent1"/>
                <w:szCs w:val="23"/>
              </w:rPr>
              <w:t xml:space="preserve"> thirty</w:t>
            </w:r>
            <w:r w:rsidRPr="004000BB">
              <w:rPr>
                <w:rFonts w:cs="Calibri"/>
                <w:color w:val="4472C4" w:themeColor="accent1"/>
                <w:szCs w:val="23"/>
              </w:rPr>
              <w:t xml:space="preserve"> sixth </w:t>
            </w:r>
            <w:proofErr w:type="gramStart"/>
            <w:r w:rsidRPr="004000BB">
              <w:rPr>
                <w:rFonts w:cs="Calibri"/>
                <w:color w:val="4472C4" w:themeColor="accent1"/>
                <w:szCs w:val="23"/>
              </w:rPr>
              <w:t>meeting</w:t>
            </w:r>
            <w:proofErr w:type="gramEnd"/>
            <w:r w:rsidRPr="004000BB">
              <w:rPr>
                <w:rFonts w:cs="Calibri"/>
                <w:color w:val="4472C4" w:themeColor="accent1"/>
                <w:szCs w:val="23"/>
              </w:rPr>
              <w:t xml:space="preserve"> in Bogota</w:t>
            </w:r>
          </w:p>
        </w:tc>
        <w:tc>
          <w:tcPr>
            <w:tcW w:w="5953" w:type="dxa"/>
          </w:tcPr>
          <w:p w14:paraId="36A2466D" w14:textId="77777777" w:rsidR="00DD6F19" w:rsidRPr="00DD6F19" w:rsidRDefault="00DD6F19" w:rsidP="00DD6F19">
            <w:pPr>
              <w:spacing w:after="0"/>
              <w:contextualSpacing/>
              <w:jc w:val="both"/>
              <w:rPr>
                <w:rFonts w:cs="Calibri"/>
                <w:color w:val="4472C4" w:themeColor="accent1"/>
                <w:szCs w:val="23"/>
              </w:rPr>
            </w:pPr>
            <w:r w:rsidRPr="00DD6F19">
              <w:rPr>
                <w:rFonts w:cs="Calibri"/>
                <w:color w:val="4472C4" w:themeColor="accent1"/>
                <w:szCs w:val="23"/>
              </w:rPr>
              <w:t>The objectives of implementing this corrective action are:</w:t>
            </w:r>
          </w:p>
          <w:p w14:paraId="47D122EB" w14:textId="77777777" w:rsidR="007558B3" w:rsidRPr="00DD6F19" w:rsidRDefault="007558B3" w:rsidP="00DD6F19">
            <w:pPr>
              <w:spacing w:after="0"/>
              <w:contextualSpacing/>
              <w:jc w:val="both"/>
              <w:rPr>
                <w:rFonts w:cs="Calibri"/>
                <w:color w:val="4472C4" w:themeColor="accent1"/>
                <w:szCs w:val="23"/>
              </w:rPr>
            </w:pPr>
          </w:p>
          <w:p w14:paraId="3E41239F" w14:textId="316D6FC1" w:rsidR="00DD6F19" w:rsidRPr="00DD6F19" w:rsidRDefault="00DD6F19" w:rsidP="00DD6F19">
            <w:pPr>
              <w:pStyle w:val="ListParagraph"/>
              <w:numPr>
                <w:ilvl w:val="0"/>
                <w:numId w:val="18"/>
              </w:numPr>
              <w:spacing w:after="0"/>
              <w:contextualSpacing/>
              <w:jc w:val="both"/>
              <w:rPr>
                <w:rFonts w:cs="Calibri"/>
                <w:color w:val="4472C4" w:themeColor="accent1"/>
                <w:szCs w:val="23"/>
              </w:rPr>
            </w:pPr>
            <w:r w:rsidRPr="00DD6F19">
              <w:rPr>
                <w:rFonts w:cs="Calibri"/>
                <w:color w:val="4472C4" w:themeColor="accent1"/>
                <w:szCs w:val="23"/>
              </w:rPr>
              <w:t>Disclosure of reconciliation data includes detailed costs, profitability margins, and other expenses specific to each company, along with revenue flows and the governmental entity.</w:t>
            </w:r>
            <w:r>
              <w:rPr>
                <w:rFonts w:cs="Calibri"/>
                <w:color w:val="4472C4" w:themeColor="accent1"/>
                <w:szCs w:val="23"/>
              </w:rPr>
              <w:t xml:space="preserve"> (IN PROCESS)</w:t>
            </w:r>
          </w:p>
          <w:p w14:paraId="36F0C502" w14:textId="0908CCBE" w:rsidR="00DD6F19" w:rsidRPr="00DD6F19" w:rsidRDefault="00DD6F19" w:rsidP="00DD6F19">
            <w:pPr>
              <w:pStyle w:val="ListParagraph"/>
              <w:numPr>
                <w:ilvl w:val="0"/>
                <w:numId w:val="18"/>
              </w:numPr>
              <w:spacing w:after="0"/>
              <w:contextualSpacing/>
              <w:jc w:val="both"/>
              <w:rPr>
                <w:rFonts w:cs="Calibri"/>
                <w:color w:val="4472C4" w:themeColor="accent1"/>
                <w:szCs w:val="23"/>
              </w:rPr>
            </w:pPr>
            <w:r w:rsidRPr="00DD6F19">
              <w:rPr>
                <w:rFonts w:cs="Calibri"/>
                <w:color w:val="4472C4" w:themeColor="accent1"/>
                <w:szCs w:val="23"/>
              </w:rPr>
              <w:t>Pursuing to disclose data on the project level regarding fees and specific taxes for specific sectors are finalized before the transparency report deadline.</w:t>
            </w:r>
            <w:r>
              <w:rPr>
                <w:rFonts w:cs="Calibri"/>
                <w:color w:val="4472C4" w:themeColor="accent1"/>
                <w:szCs w:val="23"/>
              </w:rPr>
              <w:t xml:space="preserve"> (IN PROCESS)</w:t>
            </w:r>
          </w:p>
        </w:tc>
      </w:tr>
      <w:tr w:rsidR="007558B3" w14:paraId="277E5FDE" w14:textId="77777777" w:rsidTr="00AA3776">
        <w:trPr>
          <w:trHeight w:val="318"/>
        </w:trPr>
        <w:tc>
          <w:tcPr>
            <w:tcW w:w="3686" w:type="dxa"/>
          </w:tcPr>
          <w:p w14:paraId="0294C116" w14:textId="5E8CE0EC" w:rsidR="007558B3" w:rsidRPr="00722C4F" w:rsidRDefault="00722C4F" w:rsidP="00ED2420">
            <w:pPr>
              <w:pStyle w:val="ListParagraph"/>
              <w:numPr>
                <w:ilvl w:val="0"/>
                <w:numId w:val="17"/>
              </w:numPr>
              <w:spacing w:after="0"/>
              <w:contextualSpacing/>
              <w:jc w:val="both"/>
              <w:rPr>
                <w:rFonts w:cs="Calibri"/>
                <w:szCs w:val="23"/>
              </w:rPr>
            </w:pPr>
            <w:r w:rsidRPr="00ED2420">
              <w:rPr>
                <w:rFonts w:cs="Calibri"/>
                <w:color w:val="4472C4" w:themeColor="accent1"/>
                <w:szCs w:val="23"/>
              </w:rPr>
              <w:t>(Corrective Action from 2019 Validation): To update the terms of reference for upcoming transparency reports to ensure the reliability of published data under international audit standards and in accordance with EITI requirement 4.9.B.3 and the terms of reference of the accredited independent administrator by the International Board</w:t>
            </w:r>
          </w:p>
        </w:tc>
        <w:tc>
          <w:tcPr>
            <w:tcW w:w="5953" w:type="dxa"/>
          </w:tcPr>
          <w:p w14:paraId="3804FC31" w14:textId="77777777" w:rsidR="00ED2420" w:rsidRPr="00ED2420" w:rsidRDefault="00ED2420" w:rsidP="00ED2420">
            <w:pPr>
              <w:spacing w:after="0"/>
              <w:contextualSpacing/>
              <w:jc w:val="both"/>
              <w:rPr>
                <w:rFonts w:cs="Calibri"/>
                <w:color w:val="4472C4" w:themeColor="accent1"/>
                <w:szCs w:val="23"/>
              </w:rPr>
            </w:pPr>
            <w:r w:rsidRPr="00ED2420">
              <w:rPr>
                <w:rFonts w:cs="Calibri"/>
                <w:color w:val="4472C4" w:themeColor="accent1"/>
                <w:szCs w:val="23"/>
              </w:rPr>
              <w:t>The objectives of implementing this corrective action are:</w:t>
            </w:r>
          </w:p>
          <w:p w14:paraId="1D301FD7" w14:textId="77777777" w:rsidR="007558B3" w:rsidRPr="00ED2420" w:rsidRDefault="007558B3" w:rsidP="00ED2420">
            <w:pPr>
              <w:spacing w:after="0"/>
              <w:contextualSpacing/>
              <w:jc w:val="both"/>
              <w:rPr>
                <w:rFonts w:cs="Calibri"/>
                <w:color w:val="4472C4" w:themeColor="accent1"/>
                <w:szCs w:val="23"/>
              </w:rPr>
            </w:pPr>
          </w:p>
          <w:p w14:paraId="4B424595" w14:textId="0DB3D588" w:rsidR="00ED2420" w:rsidRPr="00ED2420" w:rsidRDefault="00ED2420" w:rsidP="00ED2420">
            <w:pPr>
              <w:pStyle w:val="ListParagraph"/>
              <w:numPr>
                <w:ilvl w:val="0"/>
                <w:numId w:val="18"/>
              </w:numPr>
              <w:spacing w:after="0"/>
              <w:contextualSpacing/>
              <w:jc w:val="both"/>
              <w:rPr>
                <w:rFonts w:cs="Calibri"/>
                <w:color w:val="4472C4" w:themeColor="accent1"/>
                <w:szCs w:val="23"/>
              </w:rPr>
            </w:pPr>
            <w:r w:rsidRPr="00ED2420">
              <w:rPr>
                <w:rFonts w:cs="Calibri"/>
                <w:color w:val="4472C4" w:themeColor="accent1"/>
                <w:szCs w:val="23"/>
              </w:rPr>
              <w:t xml:space="preserve">All financial data for the transparency report undergoes review by an independent external auditor under international audit standards and in accordance with requirement 4.9.B.3 and the terms of reference of the accredited independent administrator by the </w:t>
            </w:r>
            <w:r>
              <w:rPr>
                <w:rFonts w:cs="Calibri"/>
                <w:color w:val="4472C4" w:themeColor="accent1"/>
                <w:szCs w:val="23"/>
              </w:rPr>
              <w:t>International</w:t>
            </w:r>
            <w:r w:rsidRPr="00ED2420">
              <w:rPr>
                <w:rFonts w:cs="Calibri"/>
                <w:color w:val="4472C4" w:themeColor="accent1"/>
                <w:szCs w:val="23"/>
              </w:rPr>
              <w:t xml:space="preserve"> Board.</w:t>
            </w:r>
            <w:r>
              <w:rPr>
                <w:rFonts w:cs="Calibri"/>
                <w:color w:val="4472C4" w:themeColor="accent1"/>
                <w:szCs w:val="23"/>
              </w:rPr>
              <w:t xml:space="preserve"> (IN PROCESS)</w:t>
            </w:r>
          </w:p>
          <w:p w14:paraId="48744B55" w14:textId="77777777" w:rsidR="00ED2420" w:rsidRPr="00ED2420" w:rsidRDefault="00ED2420" w:rsidP="00ED2420">
            <w:pPr>
              <w:pStyle w:val="ListParagraph"/>
              <w:spacing w:after="0"/>
              <w:contextualSpacing/>
              <w:jc w:val="both"/>
              <w:rPr>
                <w:rFonts w:cs="Calibri"/>
                <w:color w:val="4472C4" w:themeColor="accent1"/>
                <w:szCs w:val="23"/>
              </w:rPr>
            </w:pPr>
          </w:p>
          <w:p w14:paraId="307ACC6E" w14:textId="47137C1A" w:rsidR="00ED2420" w:rsidRPr="00ED2420" w:rsidRDefault="00ED2420" w:rsidP="00ED2420">
            <w:pPr>
              <w:pStyle w:val="ListParagraph"/>
              <w:numPr>
                <w:ilvl w:val="0"/>
                <w:numId w:val="18"/>
              </w:numPr>
              <w:spacing w:after="0"/>
              <w:contextualSpacing/>
              <w:jc w:val="both"/>
              <w:rPr>
                <w:rFonts w:cs="Calibri"/>
                <w:color w:val="4472C4" w:themeColor="accent1"/>
                <w:szCs w:val="23"/>
              </w:rPr>
            </w:pPr>
            <w:r w:rsidRPr="00ED2420">
              <w:rPr>
                <w:rFonts w:cs="Calibri"/>
                <w:color w:val="4472C4" w:themeColor="accent1"/>
                <w:szCs w:val="23"/>
              </w:rPr>
              <w:t>The transparency report includes an assessment of whether all governmental and corporate entities covered in the report have actually disclosed the required data.</w:t>
            </w:r>
            <w:r>
              <w:rPr>
                <w:rFonts w:cs="Calibri"/>
                <w:color w:val="4472C4" w:themeColor="accent1"/>
                <w:szCs w:val="23"/>
              </w:rPr>
              <w:t xml:space="preserve"> (IN PROCESS)</w:t>
            </w:r>
          </w:p>
          <w:p w14:paraId="7201558D" w14:textId="77777777" w:rsidR="00ED2420" w:rsidRPr="00ED2420" w:rsidRDefault="00ED2420" w:rsidP="00ED2420">
            <w:pPr>
              <w:pStyle w:val="ListParagraph"/>
              <w:spacing w:after="0"/>
              <w:contextualSpacing/>
              <w:jc w:val="both"/>
              <w:rPr>
                <w:rFonts w:cs="Calibri"/>
                <w:color w:val="4472C4" w:themeColor="accent1"/>
                <w:szCs w:val="23"/>
              </w:rPr>
            </w:pPr>
          </w:p>
          <w:p w14:paraId="383BE7E7" w14:textId="518CC60A" w:rsidR="00ED2420" w:rsidRPr="00ED2420" w:rsidRDefault="00ED2420" w:rsidP="00ED2420">
            <w:pPr>
              <w:pStyle w:val="ListParagraph"/>
              <w:numPr>
                <w:ilvl w:val="0"/>
                <w:numId w:val="18"/>
              </w:numPr>
              <w:spacing w:after="0"/>
              <w:contextualSpacing/>
              <w:jc w:val="both"/>
              <w:rPr>
                <w:rFonts w:cs="Calibri"/>
                <w:color w:val="4472C4" w:themeColor="accent1"/>
                <w:szCs w:val="23"/>
              </w:rPr>
            </w:pPr>
            <w:r w:rsidRPr="00ED2420">
              <w:rPr>
                <w:rFonts w:cs="Calibri"/>
                <w:color w:val="4472C4" w:themeColor="accent1"/>
                <w:szCs w:val="23"/>
              </w:rPr>
              <w:t>The transparency report identifies all gaps and weaknesses in the data collection process, including the identification of entities that did not comply with the disclosure mechanism, and evaluates the impact on the comprehensiveness and reliability of the report.</w:t>
            </w:r>
            <w:r>
              <w:rPr>
                <w:rFonts w:cs="Calibri"/>
                <w:color w:val="4472C4" w:themeColor="accent1"/>
                <w:szCs w:val="23"/>
              </w:rPr>
              <w:t xml:space="preserve"> (IN PROCESS)</w:t>
            </w:r>
          </w:p>
          <w:p w14:paraId="6D3C4F20" w14:textId="77777777" w:rsidR="00ED2420" w:rsidRPr="00ED2420" w:rsidRDefault="00ED2420" w:rsidP="00ED2420">
            <w:pPr>
              <w:pStyle w:val="ListParagraph"/>
              <w:spacing w:after="0"/>
              <w:contextualSpacing/>
              <w:jc w:val="both"/>
              <w:rPr>
                <w:rFonts w:cs="Calibri"/>
                <w:color w:val="4472C4" w:themeColor="accent1"/>
                <w:szCs w:val="23"/>
              </w:rPr>
            </w:pPr>
          </w:p>
          <w:p w14:paraId="1FC018A6" w14:textId="20964A3F" w:rsidR="00ED2420" w:rsidRPr="00ED2420" w:rsidRDefault="00ED2420" w:rsidP="00ED2420">
            <w:pPr>
              <w:pStyle w:val="ListParagraph"/>
              <w:numPr>
                <w:ilvl w:val="0"/>
                <w:numId w:val="18"/>
              </w:numPr>
              <w:spacing w:after="0"/>
              <w:contextualSpacing/>
              <w:jc w:val="both"/>
              <w:rPr>
                <w:rFonts w:cs="Calibri"/>
                <w:color w:val="4472C4" w:themeColor="accent1"/>
                <w:szCs w:val="23"/>
              </w:rPr>
            </w:pPr>
            <w:r w:rsidRPr="00ED2420">
              <w:rPr>
                <w:rFonts w:cs="Calibri"/>
                <w:color w:val="4472C4" w:themeColor="accent1"/>
                <w:szCs w:val="23"/>
              </w:rPr>
              <w:t>The transparency report includes a comprehensive summary of the work of the independent administrator and the constraints imposed on the assessment provided. It also includes an assessment of the comprehensiveness and reliability of the financial data submitted.</w:t>
            </w:r>
            <w:r>
              <w:rPr>
                <w:rFonts w:cs="Calibri"/>
                <w:color w:val="4472C4" w:themeColor="accent1"/>
                <w:szCs w:val="23"/>
              </w:rPr>
              <w:t xml:space="preserve"> (IN PROCESS)</w:t>
            </w:r>
          </w:p>
        </w:tc>
      </w:tr>
      <w:tr w:rsidR="007558B3" w14:paraId="34D22E3E" w14:textId="77777777" w:rsidTr="00AA3776">
        <w:trPr>
          <w:trHeight w:val="318"/>
        </w:trPr>
        <w:tc>
          <w:tcPr>
            <w:tcW w:w="3686" w:type="dxa"/>
          </w:tcPr>
          <w:p w14:paraId="4F05E948" w14:textId="3F340FCF" w:rsidR="007558B3" w:rsidRPr="0002521D" w:rsidRDefault="00282FA2" w:rsidP="0002521D">
            <w:pPr>
              <w:pStyle w:val="ListParagraph"/>
              <w:numPr>
                <w:ilvl w:val="0"/>
                <w:numId w:val="17"/>
              </w:numPr>
              <w:spacing w:after="0"/>
              <w:contextualSpacing/>
              <w:jc w:val="both"/>
              <w:rPr>
                <w:rFonts w:cs="Calibri"/>
                <w:color w:val="4472C4" w:themeColor="accent1"/>
                <w:szCs w:val="23"/>
              </w:rPr>
            </w:pPr>
            <w:r w:rsidRPr="0002521D">
              <w:rPr>
                <w:rFonts w:cs="Calibri"/>
                <w:color w:val="4472C4" w:themeColor="accent1"/>
                <w:szCs w:val="23"/>
              </w:rPr>
              <w:lastRenderedPageBreak/>
              <w:t>(Corrective Action from 2019 Validation): To update the terms of reference for upcoming transparency reports to ensure detailed disclosure of social benefits</w:t>
            </w:r>
            <w:r w:rsidR="0002521D" w:rsidRPr="0002521D">
              <w:rPr>
                <w:rFonts w:cs="Calibri"/>
                <w:color w:val="4472C4" w:themeColor="accent1"/>
                <w:szCs w:val="23"/>
              </w:rPr>
              <w:t>, in accordance to EITI requirement 6.1</w:t>
            </w:r>
          </w:p>
        </w:tc>
        <w:tc>
          <w:tcPr>
            <w:tcW w:w="5953" w:type="dxa"/>
          </w:tcPr>
          <w:p w14:paraId="0F060B64" w14:textId="77777777" w:rsidR="0002521D" w:rsidRPr="0002521D" w:rsidRDefault="0002521D" w:rsidP="0002521D">
            <w:pPr>
              <w:spacing w:after="0"/>
              <w:contextualSpacing/>
              <w:jc w:val="both"/>
              <w:rPr>
                <w:rFonts w:cs="Calibri"/>
                <w:color w:val="4472C4" w:themeColor="accent1"/>
                <w:szCs w:val="23"/>
              </w:rPr>
            </w:pPr>
            <w:r w:rsidRPr="0002521D">
              <w:rPr>
                <w:rFonts w:cs="Calibri"/>
                <w:color w:val="4472C4" w:themeColor="accent1"/>
                <w:szCs w:val="23"/>
              </w:rPr>
              <w:t>The objectives of implementing this corrective action are:</w:t>
            </w:r>
          </w:p>
          <w:p w14:paraId="30C61ED0" w14:textId="77777777" w:rsidR="0002521D" w:rsidRPr="0002521D" w:rsidRDefault="0002521D" w:rsidP="0002521D">
            <w:pPr>
              <w:spacing w:after="0"/>
              <w:contextualSpacing/>
              <w:jc w:val="both"/>
              <w:rPr>
                <w:rFonts w:cs="Calibri"/>
                <w:color w:val="4472C4" w:themeColor="accent1"/>
                <w:szCs w:val="23"/>
              </w:rPr>
            </w:pPr>
          </w:p>
          <w:p w14:paraId="30D34A32" w14:textId="1DC0B0A2" w:rsidR="0002521D" w:rsidRPr="0002521D" w:rsidRDefault="0002521D" w:rsidP="0002521D">
            <w:pPr>
              <w:spacing w:after="0"/>
              <w:contextualSpacing/>
              <w:jc w:val="both"/>
              <w:rPr>
                <w:rFonts w:cs="Calibri"/>
                <w:color w:val="4472C4" w:themeColor="accent1"/>
                <w:szCs w:val="23"/>
              </w:rPr>
            </w:pPr>
            <w:r w:rsidRPr="0002521D">
              <w:rPr>
                <w:rFonts w:cs="Calibri"/>
                <w:color w:val="4472C4" w:themeColor="accent1"/>
                <w:szCs w:val="23"/>
              </w:rPr>
              <w:t>Detailed (not aggregate) disclosure of mandatory social benefits includes the amounts paid, their type, the beneficiary, along with the name and role of the beneficiary excluding the government (third party), and whether the expenses were provided in cash or in kind</w:t>
            </w:r>
            <w:r>
              <w:rPr>
                <w:rFonts w:cs="Calibri"/>
                <w:color w:val="4472C4" w:themeColor="accent1"/>
                <w:szCs w:val="23"/>
              </w:rPr>
              <w:t>. (IN PROCESS)</w:t>
            </w:r>
          </w:p>
        </w:tc>
      </w:tr>
      <w:tr w:rsidR="007558B3" w14:paraId="6D8B5BC4" w14:textId="77777777" w:rsidTr="00AA3776">
        <w:trPr>
          <w:trHeight w:val="318"/>
        </w:trPr>
        <w:tc>
          <w:tcPr>
            <w:tcW w:w="3686" w:type="dxa"/>
          </w:tcPr>
          <w:p w14:paraId="709EF5C8" w14:textId="7D1C169C" w:rsidR="007558B3" w:rsidRPr="002032F7" w:rsidRDefault="002032F7" w:rsidP="002032F7">
            <w:pPr>
              <w:pStyle w:val="ListParagraph"/>
              <w:numPr>
                <w:ilvl w:val="0"/>
                <w:numId w:val="17"/>
              </w:numPr>
              <w:spacing w:after="0"/>
              <w:contextualSpacing/>
              <w:jc w:val="both"/>
              <w:rPr>
                <w:rFonts w:cs="Calibri"/>
                <w:color w:val="4472C4" w:themeColor="accent1"/>
                <w:szCs w:val="23"/>
              </w:rPr>
            </w:pPr>
            <w:r w:rsidRPr="002032F7">
              <w:rPr>
                <w:rFonts w:cs="Calibri"/>
                <w:color w:val="4472C4" w:themeColor="accent1"/>
                <w:szCs w:val="23"/>
              </w:rPr>
              <w:t>(Corrective Action from 2019 Validation): To update publishing and distributing and media plans, in accordance to EITI requirement 7.1</w:t>
            </w:r>
          </w:p>
        </w:tc>
        <w:tc>
          <w:tcPr>
            <w:tcW w:w="5953" w:type="dxa"/>
          </w:tcPr>
          <w:p w14:paraId="7ED4A97F" w14:textId="77777777" w:rsidR="002032F7" w:rsidRPr="002032F7" w:rsidRDefault="002032F7" w:rsidP="002032F7">
            <w:pPr>
              <w:spacing w:after="0"/>
              <w:contextualSpacing/>
              <w:jc w:val="both"/>
              <w:rPr>
                <w:rFonts w:cs="Calibri"/>
                <w:color w:val="4472C4" w:themeColor="accent1"/>
                <w:szCs w:val="23"/>
              </w:rPr>
            </w:pPr>
            <w:r w:rsidRPr="002032F7">
              <w:rPr>
                <w:rFonts w:cs="Calibri"/>
                <w:color w:val="4472C4" w:themeColor="accent1"/>
                <w:szCs w:val="23"/>
              </w:rPr>
              <w:t>The objectives of implementing this corrective action are:</w:t>
            </w:r>
          </w:p>
          <w:p w14:paraId="514911A2" w14:textId="77777777" w:rsidR="002032F7" w:rsidRPr="002032F7" w:rsidRDefault="002032F7" w:rsidP="002032F7">
            <w:pPr>
              <w:spacing w:after="0"/>
              <w:contextualSpacing/>
              <w:jc w:val="both"/>
              <w:rPr>
                <w:rFonts w:cs="Calibri"/>
                <w:color w:val="4472C4" w:themeColor="accent1"/>
                <w:szCs w:val="23"/>
              </w:rPr>
            </w:pPr>
          </w:p>
          <w:p w14:paraId="34E68AE3" w14:textId="77777777" w:rsidR="002032F7" w:rsidRPr="002032F7" w:rsidRDefault="002032F7" w:rsidP="002032F7">
            <w:pPr>
              <w:pStyle w:val="ListParagraph"/>
              <w:numPr>
                <w:ilvl w:val="0"/>
                <w:numId w:val="19"/>
              </w:numPr>
              <w:spacing w:after="0"/>
              <w:contextualSpacing/>
              <w:jc w:val="both"/>
              <w:rPr>
                <w:rFonts w:cs="Calibri"/>
                <w:color w:val="4472C4" w:themeColor="accent1"/>
                <w:szCs w:val="23"/>
              </w:rPr>
            </w:pPr>
            <w:r w:rsidRPr="002032F7">
              <w:rPr>
                <w:rFonts w:cs="Calibri"/>
                <w:color w:val="4472C4" w:themeColor="accent1"/>
                <w:szCs w:val="23"/>
              </w:rPr>
              <w:t>All transparency report data is published effectively, accessible to the public, and subject to thorough discussion.</w:t>
            </w:r>
          </w:p>
          <w:p w14:paraId="23E33768" w14:textId="77777777" w:rsidR="002032F7" w:rsidRPr="002032F7" w:rsidRDefault="002032F7" w:rsidP="002032F7">
            <w:pPr>
              <w:pStyle w:val="ListParagraph"/>
              <w:numPr>
                <w:ilvl w:val="0"/>
                <w:numId w:val="19"/>
              </w:numPr>
              <w:spacing w:after="0"/>
              <w:contextualSpacing/>
              <w:jc w:val="both"/>
              <w:rPr>
                <w:rFonts w:cs="Calibri"/>
                <w:color w:val="4472C4" w:themeColor="accent1"/>
                <w:szCs w:val="23"/>
              </w:rPr>
            </w:pPr>
            <w:proofErr w:type="gramStart"/>
            <w:r w:rsidRPr="002032F7">
              <w:rPr>
                <w:rFonts w:cs="Calibri"/>
                <w:color w:val="4472C4" w:themeColor="accent1"/>
                <w:szCs w:val="23"/>
              </w:rPr>
              <w:t>An</w:t>
            </w:r>
            <w:proofErr w:type="gramEnd"/>
            <w:r w:rsidRPr="002032F7">
              <w:rPr>
                <w:rFonts w:cs="Calibri"/>
                <w:color w:val="4472C4" w:themeColor="accent1"/>
                <w:szCs w:val="23"/>
              </w:rPr>
              <w:t xml:space="preserve"> media plan aiming beyond initiative awareness, including review and discussion of the strategic objectives outlined by the national priorities.</w:t>
            </w:r>
          </w:p>
          <w:p w14:paraId="1E3CDDC1" w14:textId="77777777" w:rsidR="002032F7" w:rsidRPr="002032F7" w:rsidRDefault="002032F7" w:rsidP="002032F7">
            <w:pPr>
              <w:pStyle w:val="ListParagraph"/>
              <w:numPr>
                <w:ilvl w:val="0"/>
                <w:numId w:val="19"/>
              </w:numPr>
              <w:spacing w:after="0"/>
              <w:contextualSpacing/>
              <w:jc w:val="both"/>
              <w:rPr>
                <w:rFonts w:cs="Calibri"/>
                <w:color w:val="4472C4" w:themeColor="accent1"/>
                <w:szCs w:val="23"/>
              </w:rPr>
            </w:pPr>
            <w:r w:rsidRPr="002032F7">
              <w:rPr>
                <w:rFonts w:cs="Calibri"/>
                <w:color w:val="4472C4" w:themeColor="accent1"/>
                <w:szCs w:val="23"/>
              </w:rPr>
              <w:t>Ensuring broader stakeholder engagement in report outputs and awareness campaigns, encompassing governmental, academic, and media sectors, as well as residents near the sites.</w:t>
            </w:r>
          </w:p>
          <w:p w14:paraId="1D47FB96" w14:textId="3769F38B" w:rsidR="002032F7" w:rsidRPr="002032F7" w:rsidRDefault="002032F7" w:rsidP="002032F7">
            <w:pPr>
              <w:pStyle w:val="ListParagraph"/>
              <w:numPr>
                <w:ilvl w:val="0"/>
                <w:numId w:val="19"/>
              </w:numPr>
              <w:spacing w:after="0"/>
              <w:contextualSpacing/>
              <w:jc w:val="both"/>
              <w:rPr>
                <w:rFonts w:cs="Calibri"/>
                <w:color w:val="4472C4" w:themeColor="accent1"/>
                <w:szCs w:val="23"/>
              </w:rPr>
            </w:pPr>
            <w:r w:rsidRPr="002032F7">
              <w:rPr>
                <w:rFonts w:cs="Calibri"/>
                <w:color w:val="4472C4" w:themeColor="accent1"/>
                <w:szCs w:val="23"/>
              </w:rPr>
              <w:t>Adoption of an open data policy to facilitate the availability, release, and reuse of data.</w:t>
            </w:r>
          </w:p>
        </w:tc>
      </w:tr>
      <w:tr w:rsidR="007558B3" w14:paraId="486B9880" w14:textId="77777777" w:rsidTr="00AA3776">
        <w:trPr>
          <w:trHeight w:val="318"/>
        </w:trPr>
        <w:tc>
          <w:tcPr>
            <w:tcW w:w="3686" w:type="dxa"/>
          </w:tcPr>
          <w:p w14:paraId="663088F0" w14:textId="5A578A7A" w:rsidR="007558B3" w:rsidRPr="002A3044" w:rsidRDefault="002A3044" w:rsidP="002A3044">
            <w:pPr>
              <w:pStyle w:val="ListParagraph"/>
              <w:numPr>
                <w:ilvl w:val="0"/>
                <w:numId w:val="17"/>
              </w:numPr>
              <w:spacing w:after="0"/>
              <w:contextualSpacing/>
              <w:jc w:val="both"/>
              <w:rPr>
                <w:rFonts w:cs="Calibri"/>
                <w:color w:val="4472C4" w:themeColor="accent1"/>
                <w:szCs w:val="23"/>
              </w:rPr>
            </w:pPr>
            <w:r w:rsidRPr="002A3044">
              <w:rPr>
                <w:rFonts w:cs="Calibri"/>
                <w:color w:val="4472C4" w:themeColor="accent1"/>
                <w:szCs w:val="23"/>
              </w:rPr>
              <w:t>(Corrective Action from 2019 Validation): The work plan to include a mechanism for monitoring recommendations from previous reports, in accordance to EITI requirement 7.3</w:t>
            </w:r>
          </w:p>
        </w:tc>
        <w:tc>
          <w:tcPr>
            <w:tcW w:w="5953" w:type="dxa"/>
          </w:tcPr>
          <w:p w14:paraId="54574001" w14:textId="77777777" w:rsidR="002A3044" w:rsidRPr="002A3044" w:rsidRDefault="002A3044" w:rsidP="002A3044">
            <w:pPr>
              <w:spacing w:after="0"/>
              <w:contextualSpacing/>
              <w:jc w:val="both"/>
              <w:rPr>
                <w:rFonts w:cs="Calibri"/>
                <w:color w:val="4472C4" w:themeColor="accent1"/>
                <w:szCs w:val="23"/>
              </w:rPr>
            </w:pPr>
            <w:r w:rsidRPr="002A3044">
              <w:rPr>
                <w:rFonts w:cs="Calibri"/>
                <w:color w:val="4472C4" w:themeColor="accent1"/>
                <w:szCs w:val="23"/>
              </w:rPr>
              <w:t>The objectives of implementing this corrective action are:</w:t>
            </w:r>
          </w:p>
          <w:p w14:paraId="3796111B" w14:textId="7417C321" w:rsidR="002A3044" w:rsidRPr="002A3044" w:rsidRDefault="002A3044" w:rsidP="002A3044">
            <w:pPr>
              <w:pStyle w:val="ListParagraph"/>
              <w:numPr>
                <w:ilvl w:val="0"/>
                <w:numId w:val="19"/>
              </w:numPr>
              <w:spacing w:after="0"/>
              <w:contextualSpacing/>
              <w:jc w:val="both"/>
              <w:rPr>
                <w:rFonts w:cs="Calibri"/>
                <w:color w:val="4472C4" w:themeColor="accent1"/>
                <w:szCs w:val="23"/>
              </w:rPr>
            </w:pPr>
            <w:r w:rsidRPr="002A3044">
              <w:rPr>
                <w:rFonts w:cs="Calibri"/>
                <w:color w:val="4472C4" w:themeColor="accent1"/>
                <w:szCs w:val="23"/>
              </w:rPr>
              <w:t>Continuous monitoring of recommendations from previous reports. (IMPLEMENTED)</w:t>
            </w:r>
          </w:p>
          <w:p w14:paraId="131B1460" w14:textId="4860B757" w:rsidR="002A3044" w:rsidRPr="002A3044" w:rsidRDefault="002A3044" w:rsidP="002A3044">
            <w:pPr>
              <w:pStyle w:val="ListParagraph"/>
              <w:numPr>
                <w:ilvl w:val="0"/>
                <w:numId w:val="19"/>
              </w:numPr>
              <w:spacing w:after="0"/>
              <w:contextualSpacing/>
              <w:jc w:val="both"/>
              <w:rPr>
                <w:rFonts w:cs="Calibri"/>
                <w:color w:val="4472C4" w:themeColor="accent1"/>
                <w:szCs w:val="23"/>
              </w:rPr>
            </w:pPr>
            <w:r w:rsidRPr="002A3044">
              <w:rPr>
                <w:rFonts w:cs="Calibri"/>
                <w:color w:val="4472C4" w:themeColor="accent1"/>
                <w:szCs w:val="23"/>
              </w:rPr>
              <w:t>Identifying reasons for data discrepancies and addressing challenges in the disclosure process, investigating them as necessary. (IMPLEMENTED)</w:t>
            </w:r>
          </w:p>
          <w:p w14:paraId="6F025B0B" w14:textId="416670A7" w:rsidR="002A3044" w:rsidRPr="002A3044" w:rsidRDefault="002A3044" w:rsidP="002A3044">
            <w:pPr>
              <w:pStyle w:val="ListParagraph"/>
              <w:numPr>
                <w:ilvl w:val="0"/>
                <w:numId w:val="19"/>
              </w:numPr>
              <w:spacing w:after="0"/>
              <w:contextualSpacing/>
              <w:jc w:val="both"/>
              <w:rPr>
                <w:rFonts w:cs="Calibri"/>
                <w:color w:val="4472C4" w:themeColor="accent1"/>
                <w:szCs w:val="23"/>
              </w:rPr>
            </w:pPr>
            <w:r w:rsidRPr="002A3044">
              <w:rPr>
                <w:rFonts w:cs="Calibri"/>
                <w:color w:val="4472C4" w:themeColor="accent1"/>
                <w:szCs w:val="23"/>
              </w:rPr>
              <w:t>The board taking proactive steps, particularly in adding its own recommendations to those of the independent administrator. (IMPLEMENTED)</w:t>
            </w:r>
          </w:p>
        </w:tc>
      </w:tr>
      <w:tr w:rsidR="007558B3" w14:paraId="4CD2EFEC" w14:textId="77777777" w:rsidTr="00AA3776">
        <w:trPr>
          <w:trHeight w:val="318"/>
        </w:trPr>
        <w:tc>
          <w:tcPr>
            <w:tcW w:w="3686" w:type="dxa"/>
          </w:tcPr>
          <w:p w14:paraId="33B49FF0" w14:textId="4DDD69C8" w:rsidR="007558B3" w:rsidRPr="00FC3CF4" w:rsidRDefault="006B5C8B" w:rsidP="00FC3CF4">
            <w:pPr>
              <w:pStyle w:val="ListParagraph"/>
              <w:numPr>
                <w:ilvl w:val="0"/>
                <w:numId w:val="17"/>
              </w:numPr>
              <w:spacing w:after="0"/>
              <w:contextualSpacing/>
              <w:jc w:val="both"/>
              <w:rPr>
                <w:rFonts w:cs="Calibri"/>
                <w:color w:val="4472C4" w:themeColor="accent1"/>
                <w:szCs w:val="23"/>
              </w:rPr>
            </w:pPr>
            <w:r w:rsidRPr="00FC3CF4">
              <w:rPr>
                <w:rFonts w:cs="Calibri"/>
                <w:color w:val="4472C4" w:themeColor="accent1"/>
                <w:szCs w:val="23"/>
              </w:rPr>
              <w:t xml:space="preserve">(Corrective Action from 2019 Validation): </w:t>
            </w:r>
            <w:r w:rsidR="00E6721D" w:rsidRPr="00FC3CF4">
              <w:rPr>
                <w:rFonts w:cs="Calibri"/>
                <w:color w:val="4472C4" w:themeColor="accent1"/>
                <w:szCs w:val="23"/>
              </w:rPr>
              <w:t>The work plan to include a detailed mechanism to ensure the comprehensiveness of the annual progress report’s inclusion of EITI requirement 7.4</w:t>
            </w:r>
          </w:p>
        </w:tc>
        <w:tc>
          <w:tcPr>
            <w:tcW w:w="5953" w:type="dxa"/>
          </w:tcPr>
          <w:p w14:paraId="6FAD7400" w14:textId="77777777" w:rsidR="00FC3CF4" w:rsidRPr="00FC3CF4" w:rsidRDefault="00FC3CF4" w:rsidP="00FC3CF4">
            <w:pPr>
              <w:spacing w:after="0"/>
              <w:contextualSpacing/>
              <w:jc w:val="both"/>
              <w:rPr>
                <w:rFonts w:cs="Calibri"/>
                <w:color w:val="4472C4" w:themeColor="accent1"/>
                <w:szCs w:val="23"/>
              </w:rPr>
            </w:pPr>
            <w:r w:rsidRPr="00FC3CF4">
              <w:rPr>
                <w:rFonts w:cs="Calibri"/>
                <w:color w:val="4472C4" w:themeColor="accent1"/>
                <w:szCs w:val="23"/>
              </w:rPr>
              <w:t>The objectives of implementing this corrective action are:</w:t>
            </w:r>
          </w:p>
          <w:p w14:paraId="492EF69A" w14:textId="39388812" w:rsidR="00FC3CF4" w:rsidRPr="00FC3CF4" w:rsidRDefault="00FC3CF4" w:rsidP="00FC3CF4">
            <w:pPr>
              <w:pStyle w:val="ListParagraph"/>
              <w:numPr>
                <w:ilvl w:val="0"/>
                <w:numId w:val="19"/>
              </w:numPr>
              <w:spacing w:after="0"/>
              <w:contextualSpacing/>
              <w:jc w:val="both"/>
              <w:rPr>
                <w:rFonts w:cs="Calibri"/>
                <w:color w:val="4472C4" w:themeColor="accent1"/>
                <w:szCs w:val="23"/>
              </w:rPr>
            </w:pPr>
            <w:r w:rsidRPr="00FC3CF4">
              <w:rPr>
                <w:rFonts w:cs="Calibri"/>
                <w:color w:val="4472C4" w:themeColor="accent1"/>
                <w:szCs w:val="23"/>
              </w:rPr>
              <w:t xml:space="preserve">Enable all stakeholders to contribute inputs to the annual </w:t>
            </w:r>
            <w:r>
              <w:rPr>
                <w:rFonts w:cs="Calibri"/>
                <w:color w:val="4472C4" w:themeColor="accent1"/>
                <w:szCs w:val="23"/>
              </w:rPr>
              <w:t>progress</w:t>
            </w:r>
            <w:r w:rsidRPr="00FC3CF4">
              <w:rPr>
                <w:rFonts w:cs="Calibri"/>
                <w:color w:val="4472C4" w:themeColor="accent1"/>
                <w:szCs w:val="23"/>
              </w:rPr>
              <w:t xml:space="preserve"> report more broadly and ensure their viewpoints are appropriately reflected. (IMPLEMENTED)</w:t>
            </w:r>
          </w:p>
          <w:p w14:paraId="33688C16" w14:textId="7581BC4F" w:rsidR="00FC3CF4" w:rsidRPr="00FC3CF4" w:rsidRDefault="00FC3CF4" w:rsidP="00FC3CF4">
            <w:pPr>
              <w:pStyle w:val="ListParagraph"/>
              <w:numPr>
                <w:ilvl w:val="0"/>
                <w:numId w:val="19"/>
              </w:numPr>
              <w:spacing w:after="0"/>
              <w:contextualSpacing/>
              <w:jc w:val="both"/>
              <w:rPr>
                <w:rFonts w:cs="Calibri"/>
                <w:color w:val="4472C4" w:themeColor="accent1"/>
                <w:szCs w:val="23"/>
              </w:rPr>
            </w:pPr>
            <w:r w:rsidRPr="00FC3CF4">
              <w:rPr>
                <w:rFonts w:cs="Calibri"/>
                <w:color w:val="4472C4" w:themeColor="accent1"/>
                <w:szCs w:val="23"/>
              </w:rPr>
              <w:t xml:space="preserve">The annual </w:t>
            </w:r>
            <w:r>
              <w:rPr>
                <w:rFonts w:cs="Calibri"/>
                <w:color w:val="4472C4" w:themeColor="accent1"/>
                <w:szCs w:val="23"/>
              </w:rPr>
              <w:t>progress</w:t>
            </w:r>
            <w:r w:rsidRPr="00FC3CF4">
              <w:rPr>
                <w:rFonts w:cs="Calibri"/>
                <w:color w:val="4472C4" w:themeColor="accent1"/>
                <w:szCs w:val="23"/>
              </w:rPr>
              <w:t xml:space="preserve"> report includes a comprehensive description of efforts made to enhance the impact of the initiative. (IMPLEMENTED)</w:t>
            </w:r>
          </w:p>
        </w:tc>
      </w:tr>
      <w:tr w:rsidR="007558B3" w14:paraId="2E5AB390" w14:textId="77777777" w:rsidTr="00AA3776">
        <w:trPr>
          <w:trHeight w:val="318"/>
        </w:trPr>
        <w:tc>
          <w:tcPr>
            <w:tcW w:w="3686" w:type="dxa"/>
          </w:tcPr>
          <w:p w14:paraId="1A0ACC4D" w14:textId="298B72CE" w:rsidR="007558B3" w:rsidRPr="00F30148" w:rsidRDefault="00CB65A6" w:rsidP="00F30148">
            <w:pPr>
              <w:pStyle w:val="ListParagraph"/>
              <w:numPr>
                <w:ilvl w:val="0"/>
                <w:numId w:val="17"/>
              </w:numPr>
              <w:spacing w:after="0"/>
              <w:contextualSpacing/>
              <w:jc w:val="both"/>
              <w:rPr>
                <w:rFonts w:cs="Calibri"/>
                <w:color w:val="4472C4" w:themeColor="accent1"/>
                <w:szCs w:val="23"/>
              </w:rPr>
            </w:pPr>
            <w:r w:rsidRPr="00F30148">
              <w:rPr>
                <w:rFonts w:cs="Calibri"/>
                <w:color w:val="4472C4" w:themeColor="accent1"/>
                <w:szCs w:val="23"/>
              </w:rPr>
              <w:t xml:space="preserve">(Further Activities related to the Validation Requirements): </w:t>
            </w:r>
            <w:r w:rsidR="00F30148" w:rsidRPr="00F30148">
              <w:rPr>
                <w:rFonts w:cs="Calibri"/>
                <w:color w:val="4472C4" w:themeColor="accent1"/>
                <w:szCs w:val="23"/>
              </w:rPr>
              <w:t xml:space="preserve">To produce informational brochures about the role of public companies, explaining </w:t>
            </w:r>
            <w:r w:rsidR="00F30148" w:rsidRPr="00F30148">
              <w:rPr>
                <w:rFonts w:cs="Calibri"/>
                <w:color w:val="4472C4" w:themeColor="accent1"/>
                <w:szCs w:val="23"/>
              </w:rPr>
              <w:lastRenderedPageBreak/>
              <w:t>how public companies interact with the government regarding payments and dues</w:t>
            </w:r>
          </w:p>
        </w:tc>
        <w:tc>
          <w:tcPr>
            <w:tcW w:w="5953" w:type="dxa"/>
          </w:tcPr>
          <w:p w14:paraId="1CBE6D19" w14:textId="77777777" w:rsidR="007558B3" w:rsidRPr="00F30148" w:rsidRDefault="00F30148" w:rsidP="00F30148">
            <w:pPr>
              <w:spacing w:after="0"/>
              <w:contextualSpacing/>
              <w:jc w:val="both"/>
              <w:rPr>
                <w:rFonts w:cs="Calibri"/>
                <w:color w:val="4472C4" w:themeColor="accent1"/>
                <w:szCs w:val="23"/>
              </w:rPr>
            </w:pPr>
            <w:r w:rsidRPr="00F30148">
              <w:rPr>
                <w:rFonts w:cs="Calibri"/>
                <w:color w:val="4472C4" w:themeColor="accent1"/>
                <w:szCs w:val="23"/>
              </w:rPr>
              <w:lastRenderedPageBreak/>
              <w:t>The objectives of implementing this further activity are:</w:t>
            </w:r>
          </w:p>
          <w:p w14:paraId="5FCCF309" w14:textId="77777777" w:rsidR="00F30148" w:rsidRPr="00F30148" w:rsidRDefault="00F30148" w:rsidP="00F30148">
            <w:pPr>
              <w:spacing w:after="0"/>
              <w:contextualSpacing/>
              <w:jc w:val="both"/>
              <w:rPr>
                <w:rFonts w:cs="Calibri"/>
                <w:color w:val="4472C4" w:themeColor="accent1"/>
                <w:szCs w:val="23"/>
              </w:rPr>
            </w:pPr>
          </w:p>
          <w:p w14:paraId="2B4C6F68" w14:textId="3CF13352" w:rsidR="00F30148" w:rsidRPr="00F30148" w:rsidRDefault="00F30148" w:rsidP="00F30148">
            <w:pPr>
              <w:spacing w:after="0"/>
              <w:contextualSpacing/>
              <w:jc w:val="both"/>
              <w:rPr>
                <w:rFonts w:cs="Calibri"/>
                <w:color w:val="4472C4" w:themeColor="accent1"/>
                <w:szCs w:val="23"/>
              </w:rPr>
            </w:pPr>
            <w:r w:rsidRPr="00F30148">
              <w:rPr>
                <w:rFonts w:cs="Calibri"/>
                <w:color w:val="4472C4" w:themeColor="accent1"/>
                <w:szCs w:val="23"/>
              </w:rPr>
              <w:t xml:space="preserve">Clarifying the role of public companies and how revenue transfers from these companies to the government occur, enabling the public to understand the relationships between </w:t>
            </w:r>
            <w:r w:rsidRPr="00F30148">
              <w:rPr>
                <w:rFonts w:cs="Calibri"/>
                <w:color w:val="4472C4" w:themeColor="accent1"/>
                <w:szCs w:val="23"/>
              </w:rPr>
              <w:lastRenderedPageBreak/>
              <w:t>public companies and the government. (NOT IMPLEMENTED DUE TO THE LACK OF FUNDS)</w:t>
            </w:r>
          </w:p>
        </w:tc>
      </w:tr>
      <w:tr w:rsidR="007558B3" w14:paraId="3D193DF5" w14:textId="77777777" w:rsidTr="00AA3776">
        <w:trPr>
          <w:trHeight w:val="318"/>
        </w:trPr>
        <w:tc>
          <w:tcPr>
            <w:tcW w:w="3686" w:type="dxa"/>
          </w:tcPr>
          <w:p w14:paraId="6C2147F2" w14:textId="77777777" w:rsidR="007558B3" w:rsidRPr="0060568E" w:rsidRDefault="007558B3" w:rsidP="00AA3776">
            <w:pPr>
              <w:spacing w:after="0"/>
              <w:contextualSpacing/>
              <w:rPr>
                <w:rFonts w:cs="Calibri"/>
                <w:szCs w:val="23"/>
              </w:rPr>
            </w:pPr>
          </w:p>
        </w:tc>
        <w:tc>
          <w:tcPr>
            <w:tcW w:w="5953" w:type="dxa"/>
          </w:tcPr>
          <w:p w14:paraId="53D2126A" w14:textId="77777777" w:rsidR="007558B3" w:rsidRPr="0060568E" w:rsidRDefault="007558B3" w:rsidP="00AA3776">
            <w:pPr>
              <w:spacing w:after="0"/>
              <w:contextualSpacing/>
              <w:rPr>
                <w:rFonts w:cs="Calibri"/>
                <w:szCs w:val="23"/>
              </w:rPr>
            </w:pPr>
          </w:p>
        </w:tc>
      </w:tr>
      <w:tr w:rsidR="007558B3" w14:paraId="3A2C2BF4" w14:textId="77777777" w:rsidTr="00AA3776">
        <w:trPr>
          <w:trHeight w:val="318"/>
        </w:trPr>
        <w:tc>
          <w:tcPr>
            <w:tcW w:w="3686" w:type="dxa"/>
          </w:tcPr>
          <w:p w14:paraId="7C990CA0" w14:textId="142AB0B6" w:rsidR="00DF737F" w:rsidRPr="00716180" w:rsidRDefault="00DF737F" w:rsidP="00716180">
            <w:pPr>
              <w:pStyle w:val="ListParagraph"/>
              <w:numPr>
                <w:ilvl w:val="0"/>
                <w:numId w:val="17"/>
              </w:numPr>
              <w:spacing w:after="0"/>
              <w:contextualSpacing/>
              <w:jc w:val="both"/>
              <w:rPr>
                <w:rFonts w:cs="Calibri"/>
                <w:color w:val="4472C4" w:themeColor="accent1"/>
                <w:szCs w:val="23"/>
              </w:rPr>
            </w:pPr>
            <w:r w:rsidRPr="00716180">
              <w:rPr>
                <w:rFonts w:cs="Calibri"/>
                <w:color w:val="4472C4" w:themeColor="accent1"/>
                <w:szCs w:val="23"/>
              </w:rPr>
              <w:t>(Further Activities related to the Validation Requirements): To conduct a general meeting of oil, gas, and mining companies, under the auspices of the Minister of Oil and in the presence of the International Secretariate and the World Bank, to discuss the role and responsibilities of companies under requirement 1.2. The main agreed paragraphs are to be signed in the minutes of meeting. Discussions shall include:</w:t>
            </w:r>
            <w:r w:rsidR="000F4B6A" w:rsidRPr="00716180">
              <w:rPr>
                <w:rFonts w:cs="Calibri"/>
                <w:color w:val="4472C4" w:themeColor="accent1"/>
                <w:szCs w:val="23"/>
              </w:rPr>
              <w:t xml:space="preserve"> Contracts Transparency, and the impact of non-disclosing data from reporting entities</w:t>
            </w:r>
          </w:p>
        </w:tc>
        <w:tc>
          <w:tcPr>
            <w:tcW w:w="5953" w:type="dxa"/>
          </w:tcPr>
          <w:p w14:paraId="13C23EFC" w14:textId="66B7840B" w:rsidR="000F4B6A" w:rsidRPr="00716180" w:rsidRDefault="000F4B6A" w:rsidP="00716180">
            <w:pPr>
              <w:spacing w:after="0"/>
              <w:contextualSpacing/>
              <w:jc w:val="both"/>
              <w:rPr>
                <w:rFonts w:cs="Calibri"/>
                <w:color w:val="4472C4" w:themeColor="accent1"/>
                <w:szCs w:val="23"/>
              </w:rPr>
            </w:pPr>
            <w:r w:rsidRPr="00716180">
              <w:rPr>
                <w:rFonts w:cs="Calibri"/>
                <w:color w:val="4472C4" w:themeColor="accent1"/>
                <w:szCs w:val="23"/>
              </w:rPr>
              <w:t>The objectives of implementing this further activity are</w:t>
            </w:r>
            <w:r w:rsidR="003D52BF">
              <w:rPr>
                <w:rFonts w:cs="Calibri"/>
                <w:color w:val="4472C4" w:themeColor="accent1"/>
                <w:szCs w:val="23"/>
              </w:rPr>
              <w:t xml:space="preserve"> as following, noting that it was NOT IMPLEMENTED due to non-responsiv</w:t>
            </w:r>
            <w:r w:rsidR="00915D14">
              <w:rPr>
                <w:rFonts w:cs="Calibri"/>
                <w:color w:val="4472C4" w:themeColor="accent1"/>
                <w:szCs w:val="23"/>
              </w:rPr>
              <w:t>e</w:t>
            </w:r>
            <w:r w:rsidR="003D52BF">
              <w:rPr>
                <w:rFonts w:cs="Calibri"/>
                <w:color w:val="4472C4" w:themeColor="accent1"/>
                <w:szCs w:val="23"/>
              </w:rPr>
              <w:t>ness from related parties</w:t>
            </w:r>
            <w:r w:rsidRPr="00716180">
              <w:rPr>
                <w:rFonts w:cs="Calibri"/>
                <w:color w:val="4472C4" w:themeColor="accent1"/>
                <w:szCs w:val="23"/>
              </w:rPr>
              <w:t>:</w:t>
            </w:r>
          </w:p>
          <w:p w14:paraId="29246C08" w14:textId="77777777" w:rsidR="007558B3" w:rsidRPr="00716180" w:rsidRDefault="007558B3" w:rsidP="00716180">
            <w:pPr>
              <w:spacing w:after="0"/>
              <w:contextualSpacing/>
              <w:jc w:val="both"/>
              <w:rPr>
                <w:rFonts w:cs="Calibri"/>
                <w:color w:val="4472C4" w:themeColor="accent1"/>
                <w:szCs w:val="23"/>
              </w:rPr>
            </w:pPr>
          </w:p>
          <w:p w14:paraId="48A51DCF" w14:textId="714ADA5A" w:rsidR="000F4B6A" w:rsidRPr="00716180" w:rsidRDefault="000F4B6A" w:rsidP="00716180">
            <w:pPr>
              <w:pStyle w:val="ListParagraph"/>
              <w:numPr>
                <w:ilvl w:val="0"/>
                <w:numId w:val="19"/>
              </w:numPr>
              <w:spacing w:after="0"/>
              <w:contextualSpacing/>
              <w:jc w:val="both"/>
              <w:rPr>
                <w:rFonts w:cs="Calibri"/>
                <w:color w:val="4472C4" w:themeColor="accent1"/>
                <w:szCs w:val="23"/>
              </w:rPr>
            </w:pPr>
            <w:r w:rsidRPr="00716180">
              <w:rPr>
                <w:rFonts w:cs="Calibri"/>
                <w:color w:val="4472C4" w:themeColor="accent1"/>
                <w:szCs w:val="23"/>
              </w:rPr>
              <w:t>An announcement has been issued on the websites of national and international oil, gas, and mining companies, wherein the companies commit to fully implementing the requirements and principles of the initiative, including but not limited to transparency, such as:</w:t>
            </w:r>
          </w:p>
          <w:p w14:paraId="0F7E60CF" w14:textId="77777777" w:rsidR="000F4B6A" w:rsidRPr="00716180" w:rsidRDefault="000F4B6A" w:rsidP="00716180">
            <w:pPr>
              <w:pStyle w:val="ListParagraph"/>
              <w:numPr>
                <w:ilvl w:val="0"/>
                <w:numId w:val="20"/>
              </w:numPr>
              <w:spacing w:after="0"/>
              <w:ind w:left="1140"/>
              <w:contextualSpacing/>
              <w:jc w:val="both"/>
              <w:rPr>
                <w:rFonts w:cs="Calibri"/>
                <w:color w:val="4472C4" w:themeColor="accent1"/>
                <w:szCs w:val="23"/>
              </w:rPr>
            </w:pPr>
            <w:r w:rsidRPr="00716180">
              <w:rPr>
                <w:rFonts w:cs="Calibri"/>
                <w:color w:val="4472C4" w:themeColor="accent1"/>
                <w:szCs w:val="23"/>
              </w:rPr>
              <w:t>Implementing standardized disclosure and beneficial ownership transparency initiatives, as well as contract transparency.</w:t>
            </w:r>
          </w:p>
          <w:p w14:paraId="7E54A111" w14:textId="77777777" w:rsidR="000F4B6A" w:rsidRPr="00716180" w:rsidRDefault="000F4B6A" w:rsidP="00716180">
            <w:pPr>
              <w:pStyle w:val="ListParagraph"/>
              <w:numPr>
                <w:ilvl w:val="0"/>
                <w:numId w:val="20"/>
              </w:numPr>
              <w:spacing w:after="0"/>
              <w:ind w:left="1140"/>
              <w:contextualSpacing/>
              <w:jc w:val="both"/>
              <w:rPr>
                <w:rFonts w:cs="Calibri"/>
                <w:color w:val="4472C4" w:themeColor="accent1"/>
                <w:szCs w:val="23"/>
              </w:rPr>
            </w:pPr>
            <w:r w:rsidRPr="00716180">
              <w:rPr>
                <w:rFonts w:cs="Calibri"/>
                <w:color w:val="4472C4" w:themeColor="accent1"/>
                <w:szCs w:val="23"/>
              </w:rPr>
              <w:t>Disclosing required data for transparency reports in a timely and accurate manner according to disclosure formats.</w:t>
            </w:r>
          </w:p>
          <w:p w14:paraId="0FB3F38A" w14:textId="77777777" w:rsidR="000F4B6A" w:rsidRPr="00716180" w:rsidRDefault="000F4B6A" w:rsidP="00716180">
            <w:pPr>
              <w:pStyle w:val="ListParagraph"/>
              <w:numPr>
                <w:ilvl w:val="0"/>
                <w:numId w:val="20"/>
              </w:numPr>
              <w:spacing w:after="0"/>
              <w:ind w:left="1140"/>
              <w:contextualSpacing/>
              <w:jc w:val="both"/>
              <w:rPr>
                <w:rFonts w:cs="Calibri"/>
                <w:color w:val="4472C4" w:themeColor="accent1"/>
                <w:szCs w:val="23"/>
              </w:rPr>
            </w:pPr>
            <w:r w:rsidRPr="00716180">
              <w:rPr>
                <w:rFonts w:cs="Calibri"/>
                <w:color w:val="4472C4" w:themeColor="accent1"/>
                <w:szCs w:val="23"/>
              </w:rPr>
              <w:t>Actively participating in and supporting the activities of transparency bodies, including data disclosure and attendance at council meetings.</w:t>
            </w:r>
          </w:p>
          <w:p w14:paraId="0592B5A6" w14:textId="55482D66" w:rsidR="000F4B6A" w:rsidRPr="00716180" w:rsidRDefault="000F4B6A" w:rsidP="00716180">
            <w:pPr>
              <w:pStyle w:val="ListParagraph"/>
              <w:numPr>
                <w:ilvl w:val="0"/>
                <w:numId w:val="20"/>
              </w:numPr>
              <w:spacing w:after="0"/>
              <w:ind w:left="1140"/>
              <w:contextualSpacing/>
              <w:jc w:val="both"/>
              <w:rPr>
                <w:rFonts w:cs="Calibri"/>
                <w:color w:val="4472C4" w:themeColor="accent1"/>
                <w:szCs w:val="23"/>
              </w:rPr>
            </w:pPr>
            <w:r w:rsidRPr="00716180">
              <w:rPr>
                <w:rFonts w:cs="Calibri"/>
                <w:color w:val="4472C4" w:themeColor="accent1"/>
                <w:szCs w:val="23"/>
              </w:rPr>
              <w:t>Organizing field orientation workshops for their staff and capacity-building programs for council members and national secretariat.</w:t>
            </w:r>
          </w:p>
          <w:p w14:paraId="684F63D7" w14:textId="77777777" w:rsidR="000F4B6A" w:rsidRPr="00716180" w:rsidRDefault="000F4B6A" w:rsidP="00716180">
            <w:pPr>
              <w:pStyle w:val="ListParagraph"/>
              <w:numPr>
                <w:ilvl w:val="0"/>
                <w:numId w:val="20"/>
              </w:numPr>
              <w:spacing w:after="0"/>
              <w:ind w:left="1140"/>
              <w:contextualSpacing/>
              <w:jc w:val="both"/>
              <w:rPr>
                <w:rFonts w:cs="Calibri"/>
                <w:color w:val="4472C4" w:themeColor="accent1"/>
                <w:szCs w:val="23"/>
              </w:rPr>
            </w:pPr>
            <w:r w:rsidRPr="00716180">
              <w:rPr>
                <w:rFonts w:cs="Calibri"/>
                <w:color w:val="4472C4" w:themeColor="accent1"/>
                <w:szCs w:val="23"/>
              </w:rPr>
              <w:t>Ensuring international and national companies are informed about initiative discussions and decisions of the council.</w:t>
            </w:r>
          </w:p>
          <w:p w14:paraId="48B61455" w14:textId="77777777" w:rsidR="000F4B6A" w:rsidRPr="00716180" w:rsidRDefault="000F4B6A" w:rsidP="00716180">
            <w:pPr>
              <w:pStyle w:val="ListParagraph"/>
              <w:numPr>
                <w:ilvl w:val="0"/>
                <w:numId w:val="20"/>
              </w:numPr>
              <w:spacing w:after="0"/>
              <w:ind w:left="1140"/>
              <w:contextualSpacing/>
              <w:jc w:val="both"/>
              <w:rPr>
                <w:rFonts w:cs="Calibri"/>
                <w:color w:val="4472C4" w:themeColor="accent1"/>
                <w:szCs w:val="23"/>
              </w:rPr>
            </w:pPr>
            <w:r w:rsidRPr="00716180">
              <w:rPr>
                <w:rFonts w:cs="Calibri"/>
                <w:color w:val="4472C4" w:themeColor="accent1"/>
                <w:szCs w:val="23"/>
              </w:rPr>
              <w:t>Reporting initiative activities and news on company websites.</w:t>
            </w:r>
          </w:p>
          <w:p w14:paraId="5B2DF0B7" w14:textId="6DD316AE" w:rsidR="000F4B6A" w:rsidRPr="00716180" w:rsidRDefault="008478FD" w:rsidP="00716180">
            <w:pPr>
              <w:pStyle w:val="ListParagraph"/>
              <w:numPr>
                <w:ilvl w:val="0"/>
                <w:numId w:val="19"/>
              </w:numPr>
              <w:spacing w:after="0"/>
              <w:contextualSpacing/>
              <w:jc w:val="both"/>
              <w:rPr>
                <w:rFonts w:cs="Calibri"/>
                <w:color w:val="4472C4" w:themeColor="accent1"/>
                <w:szCs w:val="23"/>
              </w:rPr>
            </w:pPr>
            <w:r>
              <w:rPr>
                <w:rFonts w:cs="Calibri"/>
                <w:color w:val="4472C4" w:themeColor="accent1"/>
                <w:szCs w:val="23"/>
              </w:rPr>
              <w:t>C</w:t>
            </w:r>
            <w:r w:rsidR="000F4B6A" w:rsidRPr="00716180">
              <w:rPr>
                <w:rFonts w:cs="Calibri"/>
                <w:color w:val="4472C4" w:themeColor="accent1"/>
                <w:szCs w:val="23"/>
              </w:rPr>
              <w:t xml:space="preserve">ompanies </w:t>
            </w:r>
            <w:r>
              <w:rPr>
                <w:rFonts w:cs="Calibri"/>
                <w:color w:val="4472C4" w:themeColor="accent1"/>
                <w:szCs w:val="23"/>
              </w:rPr>
              <w:t>to</w:t>
            </w:r>
            <w:r w:rsidR="000F4B6A" w:rsidRPr="00716180">
              <w:rPr>
                <w:rFonts w:cs="Calibri"/>
                <w:color w:val="4472C4" w:themeColor="accent1"/>
                <w:szCs w:val="23"/>
              </w:rPr>
              <w:t xml:space="preserve"> agree with the Ministry of </w:t>
            </w:r>
            <w:r>
              <w:rPr>
                <w:rFonts w:cs="Calibri"/>
                <w:color w:val="4472C4" w:themeColor="accent1"/>
                <w:szCs w:val="23"/>
              </w:rPr>
              <w:t>Oil</w:t>
            </w:r>
            <w:r w:rsidR="000F4B6A" w:rsidRPr="00716180">
              <w:rPr>
                <w:rFonts w:cs="Calibri"/>
                <w:color w:val="4472C4" w:themeColor="accent1"/>
                <w:szCs w:val="23"/>
              </w:rPr>
              <w:t xml:space="preserve"> and</w:t>
            </w:r>
            <w:r>
              <w:rPr>
                <w:rFonts w:cs="Calibri"/>
                <w:color w:val="4472C4" w:themeColor="accent1"/>
                <w:szCs w:val="23"/>
              </w:rPr>
              <w:t xml:space="preserve"> the Ministry of Industry and</w:t>
            </w:r>
            <w:r w:rsidR="000F4B6A" w:rsidRPr="00716180">
              <w:rPr>
                <w:rFonts w:cs="Calibri"/>
                <w:color w:val="4472C4" w:themeColor="accent1"/>
                <w:szCs w:val="23"/>
              </w:rPr>
              <w:t xml:space="preserve"> Minerals on a unified "Contract Transparency" policy. This policy defines the types of contracts to be disclosed, sets minimum disclosure amounts, specifies the volume of allowable data disclosure, and outlines the disclosure mechanism. This policy will be publicly available on the ministries' and companies' national and international websites.</w:t>
            </w:r>
          </w:p>
          <w:p w14:paraId="6F724EDF" w14:textId="77777777" w:rsidR="00716180" w:rsidRPr="00716180" w:rsidRDefault="00716180" w:rsidP="00716180">
            <w:pPr>
              <w:pStyle w:val="ListParagraph"/>
              <w:numPr>
                <w:ilvl w:val="0"/>
                <w:numId w:val="19"/>
              </w:numPr>
              <w:spacing w:after="0"/>
              <w:contextualSpacing/>
              <w:jc w:val="both"/>
              <w:rPr>
                <w:rFonts w:cs="Calibri"/>
                <w:color w:val="4472C4" w:themeColor="accent1"/>
                <w:szCs w:val="23"/>
              </w:rPr>
            </w:pPr>
            <w:r w:rsidRPr="00716180">
              <w:rPr>
                <w:rFonts w:cs="Calibri"/>
                <w:color w:val="4472C4" w:themeColor="accent1"/>
                <w:szCs w:val="23"/>
              </w:rPr>
              <w:t>New directives to be issued by the Ministry of Oil and Ministry of Industry and Minerals to its related extractive companies, requiring them to disclose their contracts to the ministry signed in year 2021 onward in accordance with contracts transparency policy</w:t>
            </w:r>
          </w:p>
          <w:p w14:paraId="16865309" w14:textId="5F6871F7" w:rsidR="00716180" w:rsidRPr="00716180" w:rsidRDefault="00716180" w:rsidP="00716180">
            <w:pPr>
              <w:pStyle w:val="ListParagraph"/>
              <w:numPr>
                <w:ilvl w:val="0"/>
                <w:numId w:val="19"/>
              </w:numPr>
              <w:spacing w:after="0"/>
              <w:contextualSpacing/>
              <w:jc w:val="both"/>
              <w:rPr>
                <w:rFonts w:cs="Calibri"/>
                <w:color w:val="4472C4" w:themeColor="accent1"/>
                <w:szCs w:val="23"/>
              </w:rPr>
            </w:pPr>
            <w:r w:rsidRPr="00716180">
              <w:rPr>
                <w:rFonts w:cs="Calibri"/>
                <w:color w:val="4472C4" w:themeColor="accent1"/>
                <w:szCs w:val="23"/>
              </w:rPr>
              <w:t>To discuss Ishtar platform between BP and Ministry of Oil to identify if it was suitable to publish data and to verify if it can be embedded in the systematic disclosure program.</w:t>
            </w:r>
          </w:p>
        </w:tc>
      </w:tr>
      <w:tr w:rsidR="007558B3" w14:paraId="6F8EF28E" w14:textId="77777777" w:rsidTr="00AA3776">
        <w:trPr>
          <w:trHeight w:val="318"/>
        </w:trPr>
        <w:tc>
          <w:tcPr>
            <w:tcW w:w="3686" w:type="dxa"/>
          </w:tcPr>
          <w:p w14:paraId="44E3E13E" w14:textId="117D65DF" w:rsidR="007558B3" w:rsidRPr="0046254D" w:rsidRDefault="002206E4" w:rsidP="0046254D">
            <w:pPr>
              <w:pStyle w:val="ListParagraph"/>
              <w:numPr>
                <w:ilvl w:val="0"/>
                <w:numId w:val="17"/>
              </w:numPr>
              <w:spacing w:after="0"/>
              <w:contextualSpacing/>
              <w:jc w:val="both"/>
              <w:rPr>
                <w:rFonts w:cs="Calibri"/>
                <w:color w:val="4472C4" w:themeColor="accent1"/>
                <w:szCs w:val="23"/>
              </w:rPr>
            </w:pPr>
            <w:r w:rsidRPr="0046254D">
              <w:rPr>
                <w:rFonts w:cs="Calibri"/>
                <w:color w:val="4472C4" w:themeColor="accent1"/>
                <w:szCs w:val="23"/>
              </w:rPr>
              <w:lastRenderedPageBreak/>
              <w:t>(Further Activities related to the Validation Requirements): To follow up with the Ministry of Industry and Minerals to consider issuing directives for the mining sector, obliging its operating companies to disclose their financial statements on the ministry's website and on the companies' websites, similar to the directives issued by the Ministry of Oil under paragraph two of Ministerial Circular No. 1094 dated 11 December 2023</w:t>
            </w:r>
          </w:p>
        </w:tc>
        <w:tc>
          <w:tcPr>
            <w:tcW w:w="5953" w:type="dxa"/>
          </w:tcPr>
          <w:p w14:paraId="442D562D" w14:textId="77777777" w:rsidR="007558B3" w:rsidRPr="0046254D" w:rsidRDefault="002206E4" w:rsidP="0046254D">
            <w:pPr>
              <w:spacing w:after="0"/>
              <w:contextualSpacing/>
              <w:jc w:val="both"/>
              <w:rPr>
                <w:rFonts w:cs="Calibri"/>
                <w:color w:val="4472C4" w:themeColor="accent1"/>
                <w:szCs w:val="23"/>
              </w:rPr>
            </w:pPr>
            <w:r w:rsidRPr="0046254D">
              <w:rPr>
                <w:rFonts w:cs="Calibri"/>
                <w:color w:val="4472C4" w:themeColor="accent1"/>
                <w:szCs w:val="23"/>
              </w:rPr>
              <w:t xml:space="preserve">The objectives of implementing this further activity are as following: </w:t>
            </w:r>
          </w:p>
          <w:p w14:paraId="0462BAE8" w14:textId="77777777" w:rsidR="0046254D" w:rsidRPr="0046254D" w:rsidRDefault="0046254D" w:rsidP="0046254D">
            <w:pPr>
              <w:spacing w:after="0"/>
              <w:contextualSpacing/>
              <w:jc w:val="both"/>
              <w:rPr>
                <w:rFonts w:cs="Calibri"/>
                <w:color w:val="4472C4" w:themeColor="accent1"/>
                <w:szCs w:val="23"/>
              </w:rPr>
            </w:pPr>
          </w:p>
          <w:p w14:paraId="7952A107" w14:textId="52C67D41" w:rsidR="0046254D" w:rsidRPr="0046254D" w:rsidRDefault="0046254D" w:rsidP="0046254D">
            <w:pPr>
              <w:pStyle w:val="ListParagraph"/>
              <w:numPr>
                <w:ilvl w:val="0"/>
                <w:numId w:val="19"/>
              </w:numPr>
              <w:spacing w:after="0"/>
              <w:contextualSpacing/>
              <w:jc w:val="both"/>
              <w:rPr>
                <w:rFonts w:cs="Calibri"/>
                <w:color w:val="4472C4" w:themeColor="accent1"/>
                <w:szCs w:val="23"/>
              </w:rPr>
            </w:pPr>
            <w:r w:rsidRPr="0046254D">
              <w:rPr>
                <w:rFonts w:cs="Calibri"/>
                <w:color w:val="4472C4" w:themeColor="accent1"/>
                <w:szCs w:val="23"/>
              </w:rPr>
              <w:t xml:space="preserve">A circular to be issued by the Minister of Industry and Minerals requiring the mining sector companies to submit copies of their financial statements and audited financial certificates. The circular must include a statement indicating whether these documents are compliant for approval by the Federal Board </w:t>
            </w:r>
            <w:proofErr w:type="spellStart"/>
            <w:r w:rsidRPr="0046254D">
              <w:rPr>
                <w:rFonts w:cs="Calibri"/>
                <w:color w:val="4472C4" w:themeColor="accent1"/>
                <w:szCs w:val="23"/>
              </w:rPr>
              <w:t>os</w:t>
            </w:r>
            <w:proofErr w:type="spellEnd"/>
            <w:r w:rsidRPr="0046254D">
              <w:rPr>
                <w:rFonts w:cs="Calibri"/>
                <w:color w:val="4472C4" w:themeColor="accent1"/>
                <w:szCs w:val="23"/>
              </w:rPr>
              <w:t xml:space="preserve"> Supreme Audit or are still under audit. (IN PROCESS)</w:t>
            </w:r>
          </w:p>
          <w:p w14:paraId="7544E841" w14:textId="17291BF6" w:rsidR="0046254D" w:rsidRPr="0046254D" w:rsidRDefault="0046254D" w:rsidP="0046254D">
            <w:pPr>
              <w:pStyle w:val="ListParagraph"/>
              <w:numPr>
                <w:ilvl w:val="0"/>
                <w:numId w:val="19"/>
              </w:numPr>
              <w:spacing w:after="0"/>
              <w:contextualSpacing/>
              <w:jc w:val="both"/>
              <w:rPr>
                <w:rFonts w:cs="Calibri"/>
                <w:color w:val="4472C4" w:themeColor="accent1"/>
                <w:szCs w:val="23"/>
              </w:rPr>
            </w:pPr>
            <w:r w:rsidRPr="0046254D">
              <w:rPr>
                <w:rFonts w:cs="Calibri"/>
                <w:color w:val="4472C4" w:themeColor="accent1"/>
                <w:szCs w:val="23"/>
              </w:rPr>
              <w:t>The financial statements and audited certificates of incorporation for all national companies operating in the oil, gas, and mining sectors are to be published directly on the companies' websites. (IN PROCESS)</w:t>
            </w:r>
          </w:p>
        </w:tc>
      </w:tr>
      <w:tr w:rsidR="007558B3" w14:paraId="13FCA77B" w14:textId="77777777" w:rsidTr="00AA3776">
        <w:trPr>
          <w:trHeight w:val="318"/>
        </w:trPr>
        <w:tc>
          <w:tcPr>
            <w:tcW w:w="3686" w:type="dxa"/>
          </w:tcPr>
          <w:p w14:paraId="64B9D039" w14:textId="58DD18E3" w:rsidR="007558B3" w:rsidRPr="00A5086D" w:rsidRDefault="00430FB8" w:rsidP="00A5086D">
            <w:pPr>
              <w:pStyle w:val="ListParagraph"/>
              <w:numPr>
                <w:ilvl w:val="0"/>
                <w:numId w:val="17"/>
              </w:numPr>
              <w:spacing w:after="0"/>
              <w:contextualSpacing/>
              <w:jc w:val="both"/>
              <w:rPr>
                <w:rFonts w:cs="Calibri"/>
                <w:color w:val="4472C4" w:themeColor="accent1"/>
                <w:szCs w:val="23"/>
              </w:rPr>
            </w:pPr>
            <w:r w:rsidRPr="00A5086D">
              <w:rPr>
                <w:rFonts w:cs="Calibri"/>
                <w:color w:val="4472C4" w:themeColor="accent1"/>
                <w:szCs w:val="23"/>
              </w:rPr>
              <w:t>(Further Activities related to the Validation Requirements): Paragraph 6 of the Independent Administrator's recommendations for the 2021 report on final accounts under Requirement 2.6 B outlines the need to expedite audit process for state-owned companies and the auditing of their financial data.</w:t>
            </w:r>
          </w:p>
        </w:tc>
        <w:tc>
          <w:tcPr>
            <w:tcW w:w="5953" w:type="dxa"/>
          </w:tcPr>
          <w:p w14:paraId="1AFEC885" w14:textId="77777777" w:rsidR="00A5086D" w:rsidRPr="00A5086D" w:rsidRDefault="00A5086D" w:rsidP="00A5086D">
            <w:pPr>
              <w:spacing w:after="0"/>
              <w:contextualSpacing/>
              <w:jc w:val="both"/>
              <w:rPr>
                <w:rFonts w:cs="Calibri"/>
                <w:color w:val="4472C4" w:themeColor="accent1"/>
                <w:szCs w:val="23"/>
              </w:rPr>
            </w:pPr>
            <w:r w:rsidRPr="00A5086D">
              <w:rPr>
                <w:rFonts w:cs="Calibri"/>
                <w:color w:val="4472C4" w:themeColor="accent1"/>
                <w:szCs w:val="23"/>
              </w:rPr>
              <w:t xml:space="preserve">The objectives of implementing this further activity are as following: </w:t>
            </w:r>
          </w:p>
          <w:p w14:paraId="53482F47" w14:textId="77777777" w:rsidR="007558B3" w:rsidRPr="00A5086D" w:rsidRDefault="007558B3" w:rsidP="00A5086D">
            <w:pPr>
              <w:spacing w:after="0"/>
              <w:contextualSpacing/>
              <w:jc w:val="both"/>
              <w:rPr>
                <w:rFonts w:cs="Calibri"/>
                <w:color w:val="4472C4" w:themeColor="accent1"/>
                <w:szCs w:val="23"/>
              </w:rPr>
            </w:pPr>
          </w:p>
          <w:p w14:paraId="526A02F8" w14:textId="128F84F4" w:rsidR="00A5086D" w:rsidRPr="00701B71" w:rsidRDefault="00A5086D" w:rsidP="00701B71">
            <w:pPr>
              <w:pStyle w:val="ListParagraph"/>
              <w:numPr>
                <w:ilvl w:val="0"/>
                <w:numId w:val="19"/>
              </w:numPr>
              <w:spacing w:after="0"/>
              <w:contextualSpacing/>
              <w:jc w:val="both"/>
              <w:rPr>
                <w:rFonts w:cs="Calibri"/>
                <w:color w:val="4472C4" w:themeColor="accent1"/>
                <w:szCs w:val="23"/>
              </w:rPr>
            </w:pPr>
            <w:proofErr w:type="spellStart"/>
            <w:r w:rsidRPr="00A5086D">
              <w:rPr>
                <w:rFonts w:cs="Calibri"/>
                <w:color w:val="4472C4" w:themeColor="accent1"/>
                <w:szCs w:val="23"/>
              </w:rPr>
              <w:t>Followp</w:t>
            </w:r>
            <w:proofErr w:type="spellEnd"/>
            <w:r w:rsidRPr="00A5086D">
              <w:rPr>
                <w:rFonts w:cs="Calibri"/>
                <w:color w:val="4472C4" w:themeColor="accent1"/>
                <w:szCs w:val="23"/>
              </w:rPr>
              <w:t xml:space="preserve"> up with the Federal Board of Supreme Audit for the purpose of expediting audit procedures.</w:t>
            </w:r>
            <w:r w:rsidR="00701B71">
              <w:rPr>
                <w:rFonts w:cs="Calibri"/>
                <w:color w:val="4472C4" w:themeColor="accent1"/>
                <w:szCs w:val="23"/>
              </w:rPr>
              <w:t xml:space="preserve"> (NOT IMPLEMENTED DUE TO THE NON-RESPONSIVENESS)</w:t>
            </w:r>
          </w:p>
          <w:p w14:paraId="4800BE75" w14:textId="65A1875C" w:rsidR="00A5086D" w:rsidRPr="00A5086D" w:rsidRDefault="00A5086D" w:rsidP="00A5086D">
            <w:pPr>
              <w:pStyle w:val="ListParagraph"/>
              <w:numPr>
                <w:ilvl w:val="0"/>
                <w:numId w:val="19"/>
              </w:numPr>
              <w:spacing w:after="0"/>
              <w:contextualSpacing/>
              <w:jc w:val="both"/>
              <w:rPr>
                <w:rFonts w:cs="Calibri"/>
                <w:color w:val="4472C4" w:themeColor="accent1"/>
                <w:szCs w:val="23"/>
              </w:rPr>
            </w:pPr>
            <w:r w:rsidRPr="00A5086D">
              <w:rPr>
                <w:rFonts w:cs="Calibri"/>
                <w:color w:val="4472C4" w:themeColor="accent1"/>
                <w:szCs w:val="23"/>
              </w:rPr>
              <w:t>Encouraging companies to continue submitting audited final accounts.</w:t>
            </w:r>
            <w:r w:rsidR="001C577E">
              <w:rPr>
                <w:rFonts w:cs="Calibri"/>
                <w:color w:val="4472C4" w:themeColor="accent1"/>
                <w:szCs w:val="23"/>
              </w:rPr>
              <w:t xml:space="preserve"> (NOT IMPLEMENTED DUE TO THE NON-RESPONSIVENESS)</w:t>
            </w:r>
          </w:p>
          <w:p w14:paraId="4775F9CA" w14:textId="11DE60F0" w:rsidR="00A5086D" w:rsidRPr="00A5086D" w:rsidRDefault="00A5086D" w:rsidP="00A5086D">
            <w:pPr>
              <w:pStyle w:val="ListParagraph"/>
              <w:numPr>
                <w:ilvl w:val="0"/>
                <w:numId w:val="19"/>
              </w:numPr>
              <w:spacing w:after="0"/>
              <w:contextualSpacing/>
              <w:jc w:val="both"/>
              <w:rPr>
                <w:rFonts w:cs="Calibri"/>
                <w:color w:val="4472C4" w:themeColor="accent1"/>
                <w:szCs w:val="23"/>
              </w:rPr>
            </w:pPr>
            <w:r w:rsidRPr="00A5086D">
              <w:rPr>
                <w:rFonts w:cs="Calibri"/>
                <w:color w:val="4472C4" w:themeColor="accent1"/>
                <w:szCs w:val="23"/>
              </w:rPr>
              <w:t>The NRTC to submit audited final accounts and documents and explains legal and administrative obstacles that prevent submission within the specified deadline.</w:t>
            </w:r>
            <w:r w:rsidR="001C577E">
              <w:rPr>
                <w:rFonts w:cs="Calibri"/>
                <w:color w:val="4472C4" w:themeColor="accent1"/>
                <w:szCs w:val="23"/>
              </w:rPr>
              <w:t xml:space="preserve"> (NOT IMPLEMENTED DUE TO THE NON-RESPONSIVENESS)</w:t>
            </w:r>
          </w:p>
        </w:tc>
      </w:tr>
      <w:tr w:rsidR="007558B3" w14:paraId="417234BB" w14:textId="77777777" w:rsidTr="00AA3776">
        <w:trPr>
          <w:trHeight w:val="318"/>
        </w:trPr>
        <w:tc>
          <w:tcPr>
            <w:tcW w:w="3686" w:type="dxa"/>
          </w:tcPr>
          <w:p w14:paraId="34802CD3" w14:textId="12888A14" w:rsidR="007558B3" w:rsidRPr="00013C80" w:rsidRDefault="00013C80" w:rsidP="00013C80">
            <w:pPr>
              <w:pStyle w:val="ListParagraph"/>
              <w:numPr>
                <w:ilvl w:val="0"/>
                <w:numId w:val="17"/>
              </w:numPr>
              <w:spacing w:after="0"/>
              <w:contextualSpacing/>
              <w:jc w:val="both"/>
              <w:rPr>
                <w:rFonts w:cs="Calibri"/>
                <w:szCs w:val="23"/>
              </w:rPr>
            </w:pPr>
            <w:r w:rsidRPr="00A5086D">
              <w:rPr>
                <w:rFonts w:cs="Calibri"/>
                <w:color w:val="4472C4" w:themeColor="accent1"/>
                <w:szCs w:val="23"/>
              </w:rPr>
              <w:t>(Further Activities related to the Validation Requirements):</w:t>
            </w:r>
            <w:r>
              <w:rPr>
                <w:rFonts w:cs="Calibri"/>
                <w:color w:val="4472C4" w:themeColor="accent1"/>
                <w:szCs w:val="23"/>
              </w:rPr>
              <w:t xml:space="preserve"> To update the Licenses register and to publish it within Ministry of Oil’s website and Petroleum Contracts and Licensing Directorate</w:t>
            </w:r>
          </w:p>
        </w:tc>
        <w:tc>
          <w:tcPr>
            <w:tcW w:w="5953" w:type="dxa"/>
          </w:tcPr>
          <w:p w14:paraId="46C710CB" w14:textId="00B48DF3" w:rsidR="00013C80" w:rsidRDefault="00013C80" w:rsidP="00013C80">
            <w:pPr>
              <w:spacing w:after="0"/>
              <w:contextualSpacing/>
              <w:jc w:val="both"/>
              <w:rPr>
                <w:rFonts w:cs="Calibri"/>
                <w:color w:val="4472C4" w:themeColor="accent1"/>
                <w:szCs w:val="23"/>
              </w:rPr>
            </w:pPr>
            <w:r w:rsidRPr="00A5086D">
              <w:rPr>
                <w:rFonts w:cs="Calibri"/>
                <w:color w:val="4472C4" w:themeColor="accent1"/>
                <w:szCs w:val="23"/>
              </w:rPr>
              <w:t xml:space="preserve">The objective of implementing this further activity </w:t>
            </w:r>
            <w:r>
              <w:rPr>
                <w:rFonts w:cs="Calibri"/>
                <w:color w:val="4472C4" w:themeColor="accent1"/>
                <w:szCs w:val="23"/>
              </w:rPr>
              <w:t>is</w:t>
            </w:r>
            <w:r w:rsidRPr="00A5086D">
              <w:rPr>
                <w:rFonts w:cs="Calibri"/>
                <w:color w:val="4472C4" w:themeColor="accent1"/>
                <w:szCs w:val="23"/>
              </w:rPr>
              <w:t xml:space="preserve"> as following:</w:t>
            </w:r>
          </w:p>
          <w:p w14:paraId="503F9D69" w14:textId="77777777" w:rsidR="00013C80" w:rsidRDefault="00013C80" w:rsidP="00013C80">
            <w:pPr>
              <w:spacing w:after="0"/>
              <w:contextualSpacing/>
              <w:jc w:val="both"/>
              <w:rPr>
                <w:rFonts w:cs="Calibri"/>
                <w:color w:val="4472C4" w:themeColor="accent1"/>
                <w:szCs w:val="23"/>
              </w:rPr>
            </w:pPr>
          </w:p>
          <w:p w14:paraId="34447611" w14:textId="34C105DC" w:rsidR="00013C80" w:rsidRPr="00013C80" w:rsidRDefault="00013C80" w:rsidP="00013C80">
            <w:pPr>
              <w:spacing w:after="0"/>
              <w:contextualSpacing/>
              <w:jc w:val="both"/>
              <w:rPr>
                <w:rFonts w:cs="Calibri"/>
                <w:color w:val="4472C4" w:themeColor="accent1"/>
                <w:szCs w:val="23"/>
              </w:rPr>
            </w:pPr>
            <w:r>
              <w:rPr>
                <w:rFonts w:cs="Calibri"/>
                <w:color w:val="4472C4" w:themeColor="accent1"/>
                <w:szCs w:val="23"/>
              </w:rPr>
              <w:t xml:space="preserve">To have </w:t>
            </w:r>
            <w:proofErr w:type="gramStart"/>
            <w:r>
              <w:rPr>
                <w:rFonts w:cs="Calibri"/>
                <w:color w:val="4472C4" w:themeColor="accent1"/>
                <w:szCs w:val="23"/>
              </w:rPr>
              <w:t>a licenses</w:t>
            </w:r>
            <w:proofErr w:type="gramEnd"/>
            <w:r>
              <w:rPr>
                <w:rFonts w:cs="Calibri"/>
                <w:color w:val="4472C4" w:themeColor="accent1"/>
                <w:szCs w:val="23"/>
              </w:rPr>
              <w:t xml:space="preserve"> register that is complete, updated, published and available to the public. (IN PROCESS)</w:t>
            </w:r>
          </w:p>
        </w:tc>
      </w:tr>
      <w:tr w:rsidR="007558B3" w14:paraId="6B528BCB" w14:textId="77777777" w:rsidTr="00AA3776">
        <w:trPr>
          <w:trHeight w:val="318"/>
        </w:trPr>
        <w:tc>
          <w:tcPr>
            <w:tcW w:w="3686" w:type="dxa"/>
          </w:tcPr>
          <w:p w14:paraId="0107C651" w14:textId="23B8176B" w:rsidR="007558B3" w:rsidRPr="002D3CB6" w:rsidRDefault="00096578" w:rsidP="002D3CB6">
            <w:pPr>
              <w:pStyle w:val="ListParagraph"/>
              <w:numPr>
                <w:ilvl w:val="0"/>
                <w:numId w:val="17"/>
              </w:numPr>
              <w:spacing w:after="0"/>
              <w:contextualSpacing/>
              <w:jc w:val="both"/>
              <w:rPr>
                <w:rFonts w:cs="Calibri"/>
                <w:color w:val="4472C4" w:themeColor="accent1"/>
                <w:szCs w:val="23"/>
              </w:rPr>
            </w:pPr>
            <w:r w:rsidRPr="002D3CB6">
              <w:rPr>
                <w:rFonts w:cs="Calibri"/>
                <w:color w:val="4472C4" w:themeColor="accent1"/>
                <w:szCs w:val="23"/>
              </w:rPr>
              <w:t xml:space="preserve">(Recommendations from year 2021 Report provided by the Independent Administrator): Capacity building of the NRTC, by the formation of subcommittees: Compliance, Compliance Assessment, Reporting, and Media Committees that take control </w:t>
            </w:r>
            <w:r w:rsidRPr="002D3CB6">
              <w:rPr>
                <w:rFonts w:cs="Calibri"/>
                <w:color w:val="4472C4" w:themeColor="accent1"/>
                <w:szCs w:val="23"/>
              </w:rPr>
              <w:lastRenderedPageBreak/>
              <w:t>of activities mentioned in the recommendations</w:t>
            </w:r>
          </w:p>
        </w:tc>
        <w:tc>
          <w:tcPr>
            <w:tcW w:w="5953" w:type="dxa"/>
          </w:tcPr>
          <w:p w14:paraId="20D1F62F" w14:textId="62280B95" w:rsidR="002D3CB6" w:rsidRPr="002D3CB6" w:rsidRDefault="002D3CB6" w:rsidP="002D3CB6">
            <w:pPr>
              <w:spacing w:after="0"/>
              <w:contextualSpacing/>
              <w:jc w:val="both"/>
              <w:rPr>
                <w:rFonts w:cs="Calibri"/>
                <w:color w:val="4472C4" w:themeColor="accent1"/>
                <w:szCs w:val="23"/>
              </w:rPr>
            </w:pPr>
            <w:r w:rsidRPr="002D3CB6">
              <w:rPr>
                <w:rFonts w:cs="Calibri"/>
                <w:color w:val="4472C4" w:themeColor="accent1"/>
                <w:szCs w:val="23"/>
              </w:rPr>
              <w:lastRenderedPageBreak/>
              <w:t>The objective</w:t>
            </w:r>
            <w:r w:rsidR="00817028">
              <w:rPr>
                <w:rFonts w:cs="Calibri"/>
                <w:color w:val="4472C4" w:themeColor="accent1"/>
                <w:szCs w:val="23"/>
              </w:rPr>
              <w:t>s</w:t>
            </w:r>
            <w:r w:rsidRPr="002D3CB6">
              <w:rPr>
                <w:rFonts w:cs="Calibri"/>
                <w:color w:val="4472C4" w:themeColor="accent1"/>
                <w:szCs w:val="23"/>
              </w:rPr>
              <w:t xml:space="preserve"> of implementing this recommendation </w:t>
            </w:r>
            <w:r w:rsidR="00817028">
              <w:rPr>
                <w:rFonts w:cs="Calibri"/>
                <w:color w:val="4472C4" w:themeColor="accent1"/>
                <w:szCs w:val="23"/>
              </w:rPr>
              <w:t>are</w:t>
            </w:r>
            <w:r w:rsidRPr="002D3CB6">
              <w:rPr>
                <w:rFonts w:cs="Calibri"/>
                <w:color w:val="4472C4" w:themeColor="accent1"/>
                <w:szCs w:val="23"/>
              </w:rPr>
              <w:t xml:space="preserve"> as following:</w:t>
            </w:r>
          </w:p>
          <w:p w14:paraId="309A0219" w14:textId="1F4F3ADF" w:rsidR="002D3CB6" w:rsidRPr="002D3CB6" w:rsidRDefault="002D3CB6" w:rsidP="002D3CB6">
            <w:pPr>
              <w:spacing w:after="0"/>
              <w:contextualSpacing/>
              <w:jc w:val="both"/>
              <w:rPr>
                <w:rFonts w:cs="Calibri"/>
                <w:color w:val="4472C4" w:themeColor="accent1"/>
                <w:szCs w:val="23"/>
              </w:rPr>
            </w:pPr>
          </w:p>
          <w:p w14:paraId="223633A5" w14:textId="5D9AA432" w:rsidR="002D3CB6" w:rsidRPr="002D3CB6" w:rsidRDefault="002D3CB6" w:rsidP="002D3CB6">
            <w:pPr>
              <w:spacing w:after="0"/>
              <w:contextualSpacing/>
              <w:jc w:val="both"/>
              <w:rPr>
                <w:rFonts w:cs="Calibri"/>
                <w:color w:val="4472C4" w:themeColor="accent1"/>
                <w:szCs w:val="23"/>
              </w:rPr>
            </w:pPr>
            <w:r w:rsidRPr="002D3CB6">
              <w:rPr>
                <w:rFonts w:cs="Calibri"/>
                <w:color w:val="4472C4" w:themeColor="accent1"/>
                <w:szCs w:val="23"/>
              </w:rPr>
              <w:t>The required tasks to be accomplished through the following means:</w:t>
            </w:r>
          </w:p>
          <w:p w14:paraId="1468116B" w14:textId="77777777" w:rsidR="002D3CB6" w:rsidRPr="002D3CB6" w:rsidRDefault="002D3CB6" w:rsidP="002D3CB6">
            <w:pPr>
              <w:spacing w:after="0"/>
              <w:contextualSpacing/>
              <w:jc w:val="both"/>
              <w:rPr>
                <w:rFonts w:cs="Calibri"/>
                <w:color w:val="4472C4" w:themeColor="accent1"/>
                <w:szCs w:val="23"/>
              </w:rPr>
            </w:pPr>
          </w:p>
          <w:p w14:paraId="7770EC7E" w14:textId="2A4B81B0" w:rsidR="002D3CB6" w:rsidRPr="002D3CB6" w:rsidRDefault="002D3CB6" w:rsidP="002D3CB6">
            <w:pPr>
              <w:pStyle w:val="ListParagraph"/>
              <w:numPr>
                <w:ilvl w:val="0"/>
                <w:numId w:val="19"/>
              </w:numPr>
              <w:spacing w:after="0"/>
              <w:contextualSpacing/>
              <w:jc w:val="both"/>
              <w:rPr>
                <w:rFonts w:cs="Calibri"/>
                <w:color w:val="4472C4" w:themeColor="accent1"/>
                <w:szCs w:val="23"/>
              </w:rPr>
            </w:pPr>
            <w:r w:rsidRPr="002D3CB6">
              <w:rPr>
                <w:rFonts w:cs="Calibri"/>
                <w:color w:val="4472C4" w:themeColor="accent1"/>
                <w:szCs w:val="23"/>
              </w:rPr>
              <w:t>The MSG to establish the support team.</w:t>
            </w:r>
            <w:r w:rsidR="005D5BA9">
              <w:rPr>
                <w:rFonts w:cs="Calibri"/>
                <w:color w:val="4472C4" w:themeColor="accent1"/>
                <w:szCs w:val="23"/>
              </w:rPr>
              <w:t xml:space="preserve"> (IMPLEMENTED)</w:t>
            </w:r>
          </w:p>
          <w:p w14:paraId="422D8793" w14:textId="7C3D8F48" w:rsidR="002D3CB6" w:rsidRPr="002D3CB6" w:rsidRDefault="002D3CB6" w:rsidP="002D3CB6">
            <w:pPr>
              <w:pStyle w:val="ListParagraph"/>
              <w:numPr>
                <w:ilvl w:val="0"/>
                <w:numId w:val="19"/>
              </w:numPr>
              <w:spacing w:after="0"/>
              <w:contextualSpacing/>
              <w:jc w:val="both"/>
              <w:rPr>
                <w:rFonts w:cs="Calibri"/>
                <w:color w:val="4472C4" w:themeColor="accent1"/>
                <w:szCs w:val="23"/>
              </w:rPr>
            </w:pPr>
            <w:r w:rsidRPr="002D3CB6">
              <w:rPr>
                <w:rFonts w:cs="Calibri"/>
                <w:color w:val="4472C4" w:themeColor="accent1"/>
                <w:szCs w:val="23"/>
              </w:rPr>
              <w:lastRenderedPageBreak/>
              <w:t>The Ministry of Oil, and Ministry of Industry and Minerals to assign the required personnel to the national secretariat.</w:t>
            </w:r>
            <w:r w:rsidR="005D5BA9">
              <w:rPr>
                <w:rFonts w:cs="Calibri"/>
                <w:color w:val="4472C4" w:themeColor="accent1"/>
                <w:szCs w:val="23"/>
              </w:rPr>
              <w:t xml:space="preserve"> (IMPLEMENTED)</w:t>
            </w:r>
          </w:p>
          <w:p w14:paraId="67B6D829" w14:textId="555D9DCE" w:rsidR="002D3CB6" w:rsidRPr="002D3CB6" w:rsidRDefault="002D3CB6" w:rsidP="002D3CB6">
            <w:pPr>
              <w:pStyle w:val="ListParagraph"/>
              <w:numPr>
                <w:ilvl w:val="0"/>
                <w:numId w:val="19"/>
              </w:numPr>
              <w:spacing w:after="0"/>
              <w:contextualSpacing/>
              <w:jc w:val="both"/>
              <w:rPr>
                <w:rFonts w:cs="Calibri"/>
                <w:color w:val="4472C4" w:themeColor="accent1"/>
                <w:szCs w:val="23"/>
              </w:rPr>
            </w:pPr>
            <w:r w:rsidRPr="002D3CB6">
              <w:rPr>
                <w:rFonts w:cs="Calibri"/>
                <w:color w:val="4472C4" w:themeColor="accent1"/>
                <w:szCs w:val="23"/>
              </w:rPr>
              <w:t>To Publish the formation and assignment orders on the initiative's website, including regular updates, specifying:</w:t>
            </w:r>
            <w:r w:rsidR="005D5BA9">
              <w:rPr>
                <w:rFonts w:cs="Calibri"/>
                <w:color w:val="4472C4" w:themeColor="accent1"/>
                <w:szCs w:val="23"/>
              </w:rPr>
              <w:t xml:space="preserve"> (IN PROCESS)</w:t>
            </w:r>
          </w:p>
          <w:p w14:paraId="6C8F7ADA" w14:textId="77777777" w:rsidR="002D3CB6" w:rsidRPr="002D3CB6" w:rsidRDefault="002D3CB6" w:rsidP="002D3CB6">
            <w:pPr>
              <w:pStyle w:val="ListParagraph"/>
              <w:numPr>
                <w:ilvl w:val="0"/>
                <w:numId w:val="22"/>
              </w:numPr>
              <w:spacing w:after="0"/>
              <w:ind w:left="1230"/>
              <w:contextualSpacing/>
              <w:jc w:val="both"/>
              <w:rPr>
                <w:rFonts w:cs="Calibri"/>
                <w:color w:val="4472C4" w:themeColor="accent1"/>
                <w:szCs w:val="23"/>
              </w:rPr>
            </w:pPr>
            <w:r w:rsidRPr="002D3CB6">
              <w:rPr>
                <w:rFonts w:cs="Calibri"/>
                <w:color w:val="4472C4" w:themeColor="accent1"/>
                <w:szCs w:val="23"/>
              </w:rPr>
              <w:t>Detailed roles and responsibilities of the secretariat members and team.</w:t>
            </w:r>
          </w:p>
          <w:p w14:paraId="5768F4DB" w14:textId="77777777" w:rsidR="002D3CB6" w:rsidRPr="002D3CB6" w:rsidRDefault="002D3CB6" w:rsidP="002D3CB6">
            <w:pPr>
              <w:pStyle w:val="ListParagraph"/>
              <w:numPr>
                <w:ilvl w:val="0"/>
                <w:numId w:val="22"/>
              </w:numPr>
              <w:spacing w:after="0"/>
              <w:ind w:left="1230"/>
              <w:contextualSpacing/>
              <w:jc w:val="both"/>
              <w:rPr>
                <w:rFonts w:cs="Calibri"/>
                <w:color w:val="4472C4" w:themeColor="accent1"/>
                <w:szCs w:val="23"/>
              </w:rPr>
            </w:pPr>
            <w:r w:rsidRPr="002D3CB6">
              <w:rPr>
                <w:rFonts w:cs="Calibri"/>
                <w:color w:val="4472C4" w:themeColor="accent1"/>
                <w:szCs w:val="23"/>
              </w:rPr>
              <w:t>Representation of the entities represented by the secretariat members and team.</w:t>
            </w:r>
          </w:p>
          <w:p w14:paraId="224FD2B1" w14:textId="4DAAA29A" w:rsidR="007558B3" w:rsidRPr="007A0BF2" w:rsidRDefault="002D3CB6" w:rsidP="007A0BF2">
            <w:pPr>
              <w:pStyle w:val="ListParagraph"/>
              <w:numPr>
                <w:ilvl w:val="0"/>
                <w:numId w:val="22"/>
              </w:numPr>
              <w:spacing w:after="0"/>
              <w:ind w:left="1230"/>
              <w:contextualSpacing/>
              <w:jc w:val="both"/>
              <w:rPr>
                <w:rFonts w:cs="Calibri"/>
                <w:color w:val="4472C4" w:themeColor="accent1"/>
                <w:szCs w:val="23"/>
              </w:rPr>
            </w:pPr>
            <w:r w:rsidRPr="002D3CB6">
              <w:rPr>
                <w:rFonts w:cs="Calibri"/>
                <w:color w:val="4472C4" w:themeColor="accent1"/>
                <w:szCs w:val="23"/>
              </w:rPr>
              <w:t>Appointment and approval procedures, as well as exemption mechanisms.</w:t>
            </w:r>
          </w:p>
        </w:tc>
      </w:tr>
      <w:tr w:rsidR="007558B3" w14:paraId="6AE9AAAB" w14:textId="77777777" w:rsidTr="00AA3776">
        <w:trPr>
          <w:trHeight w:val="318"/>
        </w:trPr>
        <w:tc>
          <w:tcPr>
            <w:tcW w:w="3686" w:type="dxa"/>
          </w:tcPr>
          <w:p w14:paraId="56E49A34" w14:textId="26C2ECFB" w:rsidR="007558B3" w:rsidRPr="00827395" w:rsidRDefault="00C01F9B" w:rsidP="00827395">
            <w:pPr>
              <w:pStyle w:val="ListParagraph"/>
              <w:numPr>
                <w:ilvl w:val="0"/>
                <w:numId w:val="17"/>
              </w:numPr>
              <w:spacing w:after="0"/>
              <w:contextualSpacing/>
              <w:jc w:val="both"/>
              <w:rPr>
                <w:rFonts w:cs="Calibri"/>
                <w:color w:val="4472C4" w:themeColor="accent1"/>
                <w:szCs w:val="23"/>
              </w:rPr>
            </w:pPr>
            <w:r w:rsidRPr="00827395">
              <w:rPr>
                <w:rFonts w:cs="Calibri"/>
                <w:color w:val="4472C4" w:themeColor="accent1"/>
                <w:szCs w:val="23"/>
              </w:rPr>
              <w:lastRenderedPageBreak/>
              <w:t xml:space="preserve">(Recommendations from year 2021 Report provided by the Independent Administrator): To contract with the consulting company that had established the Licenses register in order to update it and to develop it in accordance to EITI requirement 2.3, to include Mining licenses, and to conduct a training workshop </w:t>
            </w:r>
            <w:proofErr w:type="gramStart"/>
            <w:r w:rsidRPr="00827395">
              <w:rPr>
                <w:rFonts w:cs="Calibri"/>
                <w:color w:val="4472C4" w:themeColor="accent1"/>
                <w:szCs w:val="23"/>
              </w:rPr>
              <w:t xml:space="preserve">to  </w:t>
            </w:r>
            <w:r w:rsidR="00524389" w:rsidRPr="00827395">
              <w:rPr>
                <w:rFonts w:cs="Calibri"/>
                <w:color w:val="4472C4" w:themeColor="accent1"/>
                <w:szCs w:val="23"/>
              </w:rPr>
              <w:t>introduce</w:t>
            </w:r>
            <w:proofErr w:type="gramEnd"/>
            <w:r w:rsidR="00524389" w:rsidRPr="00827395">
              <w:rPr>
                <w:rFonts w:cs="Calibri"/>
                <w:color w:val="4472C4" w:themeColor="accent1"/>
                <w:szCs w:val="23"/>
              </w:rPr>
              <w:t xml:space="preserve"> the register and how to input data to it and how to update it</w:t>
            </w:r>
            <w:r w:rsidRPr="00827395">
              <w:rPr>
                <w:rFonts w:cs="Calibri"/>
                <w:color w:val="4472C4" w:themeColor="accent1"/>
                <w:szCs w:val="23"/>
              </w:rPr>
              <w:t>.</w:t>
            </w:r>
          </w:p>
        </w:tc>
        <w:tc>
          <w:tcPr>
            <w:tcW w:w="5953" w:type="dxa"/>
          </w:tcPr>
          <w:p w14:paraId="1866E963" w14:textId="4ED12A1F" w:rsidR="003716B6" w:rsidRPr="00827395" w:rsidRDefault="003716B6" w:rsidP="00827395">
            <w:pPr>
              <w:spacing w:after="0"/>
              <w:contextualSpacing/>
              <w:jc w:val="both"/>
              <w:rPr>
                <w:rFonts w:cs="Calibri"/>
                <w:color w:val="4472C4" w:themeColor="accent1"/>
                <w:szCs w:val="23"/>
              </w:rPr>
            </w:pPr>
            <w:r w:rsidRPr="00827395">
              <w:rPr>
                <w:rFonts w:cs="Calibri"/>
                <w:color w:val="4472C4" w:themeColor="accent1"/>
                <w:szCs w:val="23"/>
              </w:rPr>
              <w:t>The objective</w:t>
            </w:r>
            <w:r w:rsidR="00817028">
              <w:rPr>
                <w:rFonts w:cs="Calibri"/>
                <w:color w:val="4472C4" w:themeColor="accent1"/>
                <w:szCs w:val="23"/>
              </w:rPr>
              <w:t>s</w:t>
            </w:r>
            <w:r w:rsidRPr="00827395">
              <w:rPr>
                <w:rFonts w:cs="Calibri"/>
                <w:color w:val="4472C4" w:themeColor="accent1"/>
                <w:szCs w:val="23"/>
              </w:rPr>
              <w:t xml:space="preserve"> of implementing this recommendation </w:t>
            </w:r>
            <w:r w:rsidR="00817028">
              <w:rPr>
                <w:rFonts w:cs="Calibri"/>
                <w:color w:val="4472C4" w:themeColor="accent1"/>
                <w:szCs w:val="23"/>
              </w:rPr>
              <w:t>are</w:t>
            </w:r>
            <w:r w:rsidRPr="00827395">
              <w:rPr>
                <w:rFonts w:cs="Calibri"/>
                <w:color w:val="4472C4" w:themeColor="accent1"/>
                <w:szCs w:val="23"/>
              </w:rPr>
              <w:t xml:space="preserve"> as following:</w:t>
            </w:r>
          </w:p>
          <w:p w14:paraId="0582A880" w14:textId="77777777" w:rsidR="007558B3" w:rsidRPr="00827395" w:rsidRDefault="007558B3" w:rsidP="00827395">
            <w:pPr>
              <w:spacing w:after="0"/>
              <w:contextualSpacing/>
              <w:jc w:val="both"/>
              <w:rPr>
                <w:rFonts w:cs="Calibri"/>
                <w:color w:val="4472C4" w:themeColor="accent1"/>
                <w:szCs w:val="23"/>
              </w:rPr>
            </w:pPr>
          </w:p>
          <w:p w14:paraId="6F3BDD78" w14:textId="41D94A43" w:rsidR="003716B6" w:rsidRPr="00827395" w:rsidRDefault="003716B6" w:rsidP="00827395">
            <w:pPr>
              <w:pStyle w:val="ListParagraph"/>
              <w:numPr>
                <w:ilvl w:val="0"/>
                <w:numId w:val="23"/>
              </w:numPr>
              <w:spacing w:after="0"/>
              <w:contextualSpacing/>
              <w:jc w:val="both"/>
              <w:rPr>
                <w:rFonts w:cs="Calibri"/>
                <w:color w:val="4472C4" w:themeColor="accent1"/>
                <w:szCs w:val="23"/>
              </w:rPr>
            </w:pPr>
            <w:r w:rsidRPr="00827395">
              <w:rPr>
                <w:rFonts w:cs="Calibri"/>
                <w:color w:val="4472C4" w:themeColor="accent1"/>
                <w:szCs w:val="23"/>
              </w:rPr>
              <w:t xml:space="preserve">A comprehensive and updated registry of licenses for the oil, gas, and mining sectors is available to the public through the websites of the Ministry of Oil and Ministry of Industry and Minerals, the Petroleum Contracts and Licensing Directorate, Investment </w:t>
            </w:r>
            <w:proofErr w:type="spellStart"/>
            <w:r w:rsidRPr="00827395">
              <w:rPr>
                <w:rFonts w:cs="Calibri"/>
                <w:color w:val="4472C4" w:themeColor="accent1"/>
                <w:szCs w:val="23"/>
              </w:rPr>
              <w:t>Directoriate</w:t>
            </w:r>
            <w:proofErr w:type="spellEnd"/>
            <w:r w:rsidRPr="00827395">
              <w:rPr>
                <w:rFonts w:cs="Calibri"/>
                <w:color w:val="4472C4" w:themeColor="accent1"/>
                <w:szCs w:val="23"/>
              </w:rPr>
              <w:t xml:space="preserve">, </w:t>
            </w:r>
            <w:proofErr w:type="spellStart"/>
            <w:r w:rsidRPr="00827395">
              <w:rPr>
                <w:rFonts w:cs="Calibri"/>
                <w:color w:val="4472C4" w:themeColor="accent1"/>
                <w:szCs w:val="23"/>
              </w:rPr>
              <w:t>Geoserv</w:t>
            </w:r>
            <w:proofErr w:type="spellEnd"/>
            <w:r w:rsidRPr="00827395">
              <w:rPr>
                <w:rFonts w:cs="Calibri"/>
                <w:color w:val="4472C4" w:themeColor="accent1"/>
                <w:szCs w:val="23"/>
              </w:rPr>
              <w:t xml:space="preserve"> and NRTC</w:t>
            </w:r>
            <w:r w:rsidR="00827395" w:rsidRPr="00827395">
              <w:rPr>
                <w:rFonts w:cs="Calibri"/>
                <w:color w:val="4472C4" w:themeColor="accent1"/>
                <w:szCs w:val="23"/>
              </w:rPr>
              <w:t>. (IN PROCESS)</w:t>
            </w:r>
          </w:p>
          <w:p w14:paraId="774015A7" w14:textId="2DDB5FFD" w:rsidR="003716B6" w:rsidRPr="00827395" w:rsidRDefault="003716B6" w:rsidP="00827395">
            <w:pPr>
              <w:pStyle w:val="ListParagraph"/>
              <w:numPr>
                <w:ilvl w:val="0"/>
                <w:numId w:val="23"/>
              </w:numPr>
              <w:spacing w:after="0"/>
              <w:contextualSpacing/>
              <w:jc w:val="both"/>
              <w:rPr>
                <w:rFonts w:cs="Calibri"/>
                <w:color w:val="4472C4" w:themeColor="accent1"/>
                <w:szCs w:val="23"/>
              </w:rPr>
            </w:pPr>
            <w:r w:rsidRPr="00827395">
              <w:rPr>
                <w:rFonts w:cs="Calibri"/>
                <w:color w:val="4472C4" w:themeColor="accent1"/>
                <w:szCs w:val="23"/>
              </w:rPr>
              <w:t>Identify the responsible entities for updating the registry, with a detailed and written mechanism on how to perform updates.</w:t>
            </w:r>
            <w:r w:rsidR="00827395" w:rsidRPr="00827395">
              <w:rPr>
                <w:rFonts w:cs="Calibri"/>
                <w:color w:val="4472C4" w:themeColor="accent1"/>
                <w:szCs w:val="23"/>
              </w:rPr>
              <w:t xml:space="preserve"> (IN PROCESS)</w:t>
            </w:r>
          </w:p>
          <w:p w14:paraId="1AFCAF9C" w14:textId="167136CD" w:rsidR="003716B6" w:rsidRPr="00827395" w:rsidRDefault="003716B6" w:rsidP="00827395">
            <w:pPr>
              <w:pStyle w:val="ListParagraph"/>
              <w:numPr>
                <w:ilvl w:val="0"/>
                <w:numId w:val="23"/>
              </w:numPr>
              <w:spacing w:after="0"/>
              <w:contextualSpacing/>
              <w:jc w:val="both"/>
              <w:rPr>
                <w:rFonts w:cs="Calibri"/>
                <w:color w:val="4472C4" w:themeColor="accent1"/>
                <w:szCs w:val="23"/>
              </w:rPr>
            </w:pPr>
            <w:r w:rsidRPr="00827395">
              <w:rPr>
                <w:rFonts w:cs="Calibri"/>
                <w:color w:val="4472C4" w:themeColor="accent1"/>
                <w:szCs w:val="23"/>
              </w:rPr>
              <w:t>Document the introductory workshop on a dedicated website, including workshop details, program, and a survey, along with names and images of the participants</w:t>
            </w:r>
            <w:r w:rsidR="00827395" w:rsidRPr="00827395">
              <w:rPr>
                <w:rFonts w:cs="Calibri"/>
                <w:color w:val="4472C4" w:themeColor="accent1"/>
                <w:szCs w:val="23"/>
              </w:rPr>
              <w:t>. (IN PROCESS)</w:t>
            </w:r>
          </w:p>
        </w:tc>
      </w:tr>
      <w:tr w:rsidR="007558B3" w14:paraId="7E5233FC" w14:textId="77777777" w:rsidTr="00AA3776">
        <w:trPr>
          <w:trHeight w:val="318"/>
        </w:trPr>
        <w:tc>
          <w:tcPr>
            <w:tcW w:w="3686" w:type="dxa"/>
          </w:tcPr>
          <w:p w14:paraId="1EAAC8BF" w14:textId="142F925B" w:rsidR="007558B3" w:rsidRPr="00C570E7" w:rsidRDefault="00620BFD" w:rsidP="00620BFD">
            <w:pPr>
              <w:pStyle w:val="ListParagraph"/>
              <w:numPr>
                <w:ilvl w:val="0"/>
                <w:numId w:val="17"/>
              </w:numPr>
              <w:spacing w:after="0"/>
              <w:contextualSpacing/>
              <w:rPr>
                <w:rFonts w:cs="Calibri"/>
                <w:color w:val="4472C4" w:themeColor="accent1"/>
                <w:szCs w:val="23"/>
              </w:rPr>
            </w:pPr>
            <w:r w:rsidRPr="00C570E7">
              <w:rPr>
                <w:rFonts w:cs="Calibri"/>
                <w:color w:val="4472C4" w:themeColor="accent1"/>
                <w:szCs w:val="23"/>
              </w:rPr>
              <w:t xml:space="preserve">(Recommendations from year 2021 Report provided by the Independent Administrator): Mining activity in workshops and small factories / To update the </w:t>
            </w:r>
            <w:r w:rsidR="002D22CC" w:rsidRPr="00C570E7">
              <w:rPr>
                <w:rFonts w:cs="Calibri"/>
                <w:color w:val="4472C4" w:themeColor="accent1"/>
                <w:szCs w:val="23"/>
              </w:rPr>
              <w:t xml:space="preserve">terms of </w:t>
            </w:r>
            <w:r w:rsidRPr="00C570E7">
              <w:rPr>
                <w:rFonts w:cs="Calibri"/>
                <w:color w:val="4472C4" w:themeColor="accent1"/>
                <w:szCs w:val="23"/>
              </w:rPr>
              <w:t xml:space="preserve">reference for transparency reports, ensuring compliance with requirement 6.3 regarding disclosure of the absolute value and percentage of the extractive industries sector’s contribution to the overall GDP, as well as estimating the activity associated with that sector. This includes both formal and informal mining workshops and </w:t>
            </w:r>
            <w:r w:rsidR="002D22CC" w:rsidRPr="00C570E7">
              <w:rPr>
                <w:rFonts w:cs="Calibri"/>
                <w:color w:val="4472C4" w:themeColor="accent1"/>
                <w:szCs w:val="23"/>
              </w:rPr>
              <w:t>small factories</w:t>
            </w:r>
          </w:p>
        </w:tc>
        <w:tc>
          <w:tcPr>
            <w:tcW w:w="5953" w:type="dxa"/>
          </w:tcPr>
          <w:p w14:paraId="74D86E47" w14:textId="64F7A373" w:rsidR="00620BFD" w:rsidRPr="00C570E7" w:rsidRDefault="00620BFD" w:rsidP="00620BFD">
            <w:pPr>
              <w:spacing w:after="0"/>
              <w:contextualSpacing/>
              <w:jc w:val="both"/>
              <w:rPr>
                <w:rFonts w:cs="Calibri"/>
                <w:color w:val="4472C4" w:themeColor="accent1"/>
                <w:szCs w:val="23"/>
              </w:rPr>
            </w:pPr>
            <w:r w:rsidRPr="00C570E7">
              <w:rPr>
                <w:rFonts w:cs="Calibri"/>
                <w:color w:val="4472C4" w:themeColor="accent1"/>
                <w:szCs w:val="23"/>
              </w:rPr>
              <w:t>The objective</w:t>
            </w:r>
            <w:r w:rsidR="00817028">
              <w:rPr>
                <w:rFonts w:cs="Calibri"/>
                <w:color w:val="4472C4" w:themeColor="accent1"/>
                <w:szCs w:val="23"/>
              </w:rPr>
              <w:t>s</w:t>
            </w:r>
            <w:r w:rsidRPr="00C570E7">
              <w:rPr>
                <w:rFonts w:cs="Calibri"/>
                <w:color w:val="4472C4" w:themeColor="accent1"/>
                <w:szCs w:val="23"/>
              </w:rPr>
              <w:t xml:space="preserve"> of implementing this recommendation </w:t>
            </w:r>
            <w:r w:rsidR="00817028">
              <w:rPr>
                <w:rFonts w:cs="Calibri"/>
                <w:color w:val="4472C4" w:themeColor="accent1"/>
                <w:szCs w:val="23"/>
              </w:rPr>
              <w:t>are</w:t>
            </w:r>
            <w:r w:rsidRPr="00C570E7">
              <w:rPr>
                <w:rFonts w:cs="Calibri"/>
                <w:color w:val="4472C4" w:themeColor="accent1"/>
                <w:szCs w:val="23"/>
              </w:rPr>
              <w:t xml:space="preserve"> as following:</w:t>
            </w:r>
          </w:p>
          <w:p w14:paraId="462F3030" w14:textId="77777777" w:rsidR="007558B3" w:rsidRPr="00C570E7" w:rsidRDefault="007558B3" w:rsidP="00AA3776">
            <w:pPr>
              <w:spacing w:after="0"/>
              <w:contextualSpacing/>
              <w:rPr>
                <w:rFonts w:cs="Calibri"/>
                <w:color w:val="4472C4" w:themeColor="accent1"/>
                <w:szCs w:val="23"/>
              </w:rPr>
            </w:pPr>
          </w:p>
          <w:p w14:paraId="2F5A76DD" w14:textId="6AA12DA8" w:rsidR="002D22CC" w:rsidRPr="00C570E7" w:rsidRDefault="002D22CC" w:rsidP="002D22CC">
            <w:pPr>
              <w:pStyle w:val="ListParagraph"/>
              <w:numPr>
                <w:ilvl w:val="0"/>
                <w:numId w:val="23"/>
              </w:numPr>
              <w:spacing w:after="0"/>
              <w:contextualSpacing/>
              <w:rPr>
                <w:rFonts w:cs="Calibri"/>
                <w:color w:val="4472C4" w:themeColor="accent1"/>
                <w:szCs w:val="23"/>
              </w:rPr>
            </w:pPr>
            <w:r w:rsidRPr="00C570E7">
              <w:rPr>
                <w:rFonts w:cs="Calibri"/>
                <w:color w:val="4472C4" w:themeColor="accent1"/>
                <w:szCs w:val="23"/>
              </w:rPr>
              <w:t>That the intended update on the terms of reference to include estimates of informal extractive activities, including workshops in future reports</w:t>
            </w:r>
            <w:r w:rsidR="00EA225C">
              <w:rPr>
                <w:rFonts w:cs="Calibri"/>
                <w:color w:val="4472C4" w:themeColor="accent1"/>
                <w:szCs w:val="23"/>
              </w:rPr>
              <w:t>. (IN PROCESS)</w:t>
            </w:r>
          </w:p>
          <w:p w14:paraId="18E402F5" w14:textId="6A81B353" w:rsidR="002D22CC" w:rsidRPr="00C570E7" w:rsidRDefault="00C570E7" w:rsidP="002D22CC">
            <w:pPr>
              <w:pStyle w:val="ListParagraph"/>
              <w:numPr>
                <w:ilvl w:val="0"/>
                <w:numId w:val="23"/>
              </w:numPr>
              <w:spacing w:after="0"/>
              <w:contextualSpacing/>
              <w:rPr>
                <w:rFonts w:cs="Calibri"/>
                <w:color w:val="4472C4" w:themeColor="accent1"/>
                <w:szCs w:val="23"/>
              </w:rPr>
            </w:pPr>
            <w:r w:rsidRPr="00C570E7">
              <w:rPr>
                <w:rFonts w:cs="Calibri"/>
                <w:color w:val="4472C4" w:themeColor="accent1"/>
                <w:szCs w:val="23"/>
              </w:rPr>
              <w:t>To c</w:t>
            </w:r>
            <w:r w:rsidR="002D22CC" w:rsidRPr="00C570E7">
              <w:rPr>
                <w:rFonts w:cs="Calibri"/>
                <w:color w:val="4472C4" w:themeColor="accent1"/>
                <w:szCs w:val="23"/>
              </w:rPr>
              <w:t>onduct a consultative study to evaluate the</w:t>
            </w:r>
            <w:r w:rsidRPr="00C570E7">
              <w:rPr>
                <w:rFonts w:cs="Calibri"/>
                <w:color w:val="4472C4" w:themeColor="accent1"/>
                <w:szCs w:val="23"/>
              </w:rPr>
              <w:t xml:space="preserve"> </w:t>
            </w:r>
            <w:r w:rsidR="002D22CC" w:rsidRPr="00C570E7">
              <w:rPr>
                <w:rFonts w:cs="Calibri"/>
                <w:color w:val="4472C4" w:themeColor="accent1"/>
                <w:szCs w:val="23"/>
              </w:rPr>
              <w:t>mining and small-scale artisanal sectors</w:t>
            </w:r>
            <w:r w:rsidR="00EA225C">
              <w:rPr>
                <w:rFonts w:cs="Calibri"/>
                <w:color w:val="4472C4" w:themeColor="accent1"/>
                <w:szCs w:val="23"/>
              </w:rPr>
              <w:t>. (IN PROCESS)</w:t>
            </w:r>
          </w:p>
        </w:tc>
      </w:tr>
      <w:tr w:rsidR="007558B3" w14:paraId="36C878CA" w14:textId="77777777" w:rsidTr="00AA3776">
        <w:trPr>
          <w:trHeight w:val="318"/>
        </w:trPr>
        <w:tc>
          <w:tcPr>
            <w:tcW w:w="3686" w:type="dxa"/>
          </w:tcPr>
          <w:p w14:paraId="7A60C3D8" w14:textId="5D9A079D" w:rsidR="007558B3" w:rsidRPr="00E947A6" w:rsidRDefault="00EA225C" w:rsidP="00E947A6">
            <w:pPr>
              <w:pStyle w:val="ListParagraph"/>
              <w:numPr>
                <w:ilvl w:val="0"/>
                <w:numId w:val="17"/>
              </w:numPr>
              <w:spacing w:after="0"/>
              <w:contextualSpacing/>
              <w:jc w:val="both"/>
              <w:rPr>
                <w:rFonts w:cs="Calibri"/>
                <w:color w:val="4472C4" w:themeColor="accent1"/>
                <w:szCs w:val="23"/>
              </w:rPr>
            </w:pPr>
            <w:r w:rsidRPr="00E947A6">
              <w:rPr>
                <w:rFonts w:cs="Calibri"/>
                <w:color w:val="4472C4" w:themeColor="accent1"/>
                <w:szCs w:val="23"/>
              </w:rPr>
              <w:lastRenderedPageBreak/>
              <w:t xml:space="preserve">Recommendations from year 2021 Report provided by the Independent Administrator): </w:t>
            </w:r>
            <w:r w:rsidR="00226A4A" w:rsidRPr="00E947A6">
              <w:rPr>
                <w:rFonts w:cs="Calibri"/>
                <w:color w:val="4472C4" w:themeColor="accent1"/>
                <w:szCs w:val="23"/>
              </w:rPr>
              <w:t xml:space="preserve">Open data compliance, according to requirement 7.2, should ensure that published data is accessible to the public, electronically readable, interactive, and easy to </w:t>
            </w:r>
            <w:proofErr w:type="spellStart"/>
            <w:proofErr w:type="gramStart"/>
            <w:r w:rsidR="00226A4A" w:rsidRPr="00E947A6">
              <w:rPr>
                <w:rFonts w:cs="Calibri"/>
                <w:color w:val="4472C4" w:themeColor="accent1"/>
                <w:szCs w:val="23"/>
              </w:rPr>
              <w:t>review.Update</w:t>
            </w:r>
            <w:proofErr w:type="spellEnd"/>
            <w:proofErr w:type="gramEnd"/>
            <w:r w:rsidR="00226A4A" w:rsidRPr="00E947A6">
              <w:rPr>
                <w:rFonts w:cs="Calibri"/>
                <w:color w:val="4472C4" w:themeColor="accent1"/>
                <w:szCs w:val="23"/>
              </w:rPr>
              <w:t xml:space="preserve"> and review the terms of reference for upcoming transparency reports to ensure adherence to open data policy. This includes transparency reports, executive summaries, and other relevant documents. And to update and review the </w:t>
            </w:r>
            <w:r w:rsidR="00925DA8" w:rsidRPr="00E947A6">
              <w:rPr>
                <w:rFonts w:cs="Calibri"/>
                <w:color w:val="4472C4" w:themeColor="accent1"/>
                <w:szCs w:val="23"/>
              </w:rPr>
              <w:t xml:space="preserve">terms of </w:t>
            </w:r>
            <w:r w:rsidR="00226A4A" w:rsidRPr="00E947A6">
              <w:rPr>
                <w:rFonts w:cs="Calibri"/>
                <w:color w:val="4472C4" w:themeColor="accent1"/>
                <w:szCs w:val="23"/>
              </w:rPr>
              <w:t xml:space="preserve">reference for establishing </w:t>
            </w:r>
            <w:r w:rsidR="00925DA8" w:rsidRPr="00E947A6">
              <w:rPr>
                <w:rFonts w:cs="Calibri"/>
                <w:color w:val="4472C4" w:themeColor="accent1"/>
                <w:szCs w:val="23"/>
              </w:rPr>
              <w:t>NRTC</w:t>
            </w:r>
            <w:r w:rsidR="00226A4A" w:rsidRPr="00E947A6">
              <w:rPr>
                <w:rFonts w:cs="Calibri"/>
                <w:color w:val="4472C4" w:themeColor="accent1"/>
                <w:szCs w:val="23"/>
              </w:rPr>
              <w:t>’s website online to ensure compliance with this requirement.</w:t>
            </w:r>
          </w:p>
        </w:tc>
        <w:tc>
          <w:tcPr>
            <w:tcW w:w="5953" w:type="dxa"/>
          </w:tcPr>
          <w:p w14:paraId="07EA9EA5" w14:textId="1FB5867D" w:rsidR="009D05FD" w:rsidRPr="00E947A6" w:rsidRDefault="009D05FD" w:rsidP="00E947A6">
            <w:pPr>
              <w:spacing w:after="0"/>
              <w:contextualSpacing/>
              <w:jc w:val="both"/>
              <w:rPr>
                <w:rFonts w:cs="Calibri"/>
                <w:color w:val="4472C4" w:themeColor="accent1"/>
                <w:szCs w:val="23"/>
              </w:rPr>
            </w:pPr>
            <w:r w:rsidRPr="00E947A6">
              <w:rPr>
                <w:rFonts w:cs="Calibri"/>
                <w:color w:val="4472C4" w:themeColor="accent1"/>
                <w:szCs w:val="23"/>
              </w:rPr>
              <w:t>The objective</w:t>
            </w:r>
            <w:r w:rsidR="00817028">
              <w:rPr>
                <w:rFonts w:cs="Calibri"/>
                <w:color w:val="4472C4" w:themeColor="accent1"/>
                <w:szCs w:val="23"/>
              </w:rPr>
              <w:t>s</w:t>
            </w:r>
            <w:r w:rsidRPr="00E947A6">
              <w:rPr>
                <w:rFonts w:cs="Calibri"/>
                <w:color w:val="4472C4" w:themeColor="accent1"/>
                <w:szCs w:val="23"/>
              </w:rPr>
              <w:t xml:space="preserve"> of implementing this recommendation </w:t>
            </w:r>
            <w:r w:rsidR="00817028">
              <w:rPr>
                <w:rFonts w:cs="Calibri"/>
                <w:color w:val="4472C4" w:themeColor="accent1"/>
                <w:szCs w:val="23"/>
              </w:rPr>
              <w:t>are</w:t>
            </w:r>
            <w:r w:rsidRPr="00E947A6">
              <w:rPr>
                <w:rFonts w:cs="Calibri"/>
                <w:color w:val="4472C4" w:themeColor="accent1"/>
                <w:szCs w:val="23"/>
              </w:rPr>
              <w:t xml:space="preserve"> as following:</w:t>
            </w:r>
          </w:p>
          <w:p w14:paraId="56C235E7" w14:textId="77777777" w:rsidR="007558B3" w:rsidRPr="00E947A6" w:rsidRDefault="007558B3" w:rsidP="00E947A6">
            <w:pPr>
              <w:spacing w:after="0"/>
              <w:contextualSpacing/>
              <w:jc w:val="both"/>
              <w:rPr>
                <w:rFonts w:cs="Calibri"/>
                <w:color w:val="4472C4" w:themeColor="accent1"/>
                <w:szCs w:val="23"/>
              </w:rPr>
            </w:pPr>
          </w:p>
          <w:p w14:paraId="0D7D3161" w14:textId="02AD1A70" w:rsidR="006944FB" w:rsidRPr="00E947A6" w:rsidRDefault="006944FB" w:rsidP="00E947A6">
            <w:pPr>
              <w:pStyle w:val="ListParagraph"/>
              <w:numPr>
                <w:ilvl w:val="0"/>
                <w:numId w:val="23"/>
              </w:numPr>
              <w:spacing w:after="0"/>
              <w:contextualSpacing/>
              <w:jc w:val="both"/>
              <w:rPr>
                <w:rFonts w:cs="Calibri"/>
                <w:color w:val="4472C4" w:themeColor="accent1"/>
                <w:szCs w:val="23"/>
              </w:rPr>
            </w:pPr>
            <w:r w:rsidRPr="00E947A6">
              <w:rPr>
                <w:rFonts w:cs="Calibri"/>
                <w:color w:val="4472C4" w:themeColor="accent1"/>
                <w:szCs w:val="23"/>
              </w:rPr>
              <w:t>Adopt a clear, written policy that is publicly available regarding open data, ease of data access, and reuse.</w:t>
            </w:r>
            <w:r w:rsidR="00E947A6">
              <w:rPr>
                <w:rFonts w:cs="Calibri"/>
                <w:color w:val="4472C4" w:themeColor="accent1"/>
                <w:szCs w:val="23"/>
              </w:rPr>
              <w:t xml:space="preserve"> (IN PROCESS)</w:t>
            </w:r>
          </w:p>
          <w:p w14:paraId="16DC01C6" w14:textId="1E8692E1" w:rsidR="006944FB" w:rsidRPr="00E947A6" w:rsidRDefault="006944FB" w:rsidP="00E947A6">
            <w:pPr>
              <w:pStyle w:val="ListParagraph"/>
              <w:numPr>
                <w:ilvl w:val="0"/>
                <w:numId w:val="23"/>
              </w:numPr>
              <w:spacing w:after="0"/>
              <w:contextualSpacing/>
              <w:jc w:val="both"/>
              <w:rPr>
                <w:rFonts w:cs="Calibri"/>
                <w:color w:val="4472C4" w:themeColor="accent1"/>
                <w:szCs w:val="23"/>
              </w:rPr>
            </w:pPr>
            <w:r w:rsidRPr="00E947A6">
              <w:rPr>
                <w:rFonts w:cs="Calibri"/>
                <w:color w:val="4472C4" w:themeColor="accent1"/>
                <w:szCs w:val="23"/>
              </w:rPr>
              <w:t>Provide open data in CSV or Excel format, including all tables, charts, and graphical elements in the reports.</w:t>
            </w:r>
            <w:r w:rsidR="00E947A6">
              <w:rPr>
                <w:rFonts w:cs="Calibri"/>
                <w:color w:val="4472C4" w:themeColor="accent1"/>
                <w:szCs w:val="23"/>
              </w:rPr>
              <w:t xml:space="preserve"> (IN PROCESS)</w:t>
            </w:r>
          </w:p>
          <w:p w14:paraId="113CD0DD" w14:textId="2BBD79DC" w:rsidR="006944FB" w:rsidRPr="00E947A6" w:rsidRDefault="006944FB" w:rsidP="00E947A6">
            <w:pPr>
              <w:pStyle w:val="ListParagraph"/>
              <w:numPr>
                <w:ilvl w:val="0"/>
                <w:numId w:val="23"/>
              </w:numPr>
              <w:spacing w:after="0"/>
              <w:contextualSpacing/>
              <w:jc w:val="both"/>
              <w:rPr>
                <w:rFonts w:cs="Calibri"/>
                <w:color w:val="4472C4" w:themeColor="accent1"/>
                <w:szCs w:val="23"/>
              </w:rPr>
            </w:pPr>
            <w:r w:rsidRPr="00E947A6">
              <w:rPr>
                <w:rFonts w:cs="Calibri"/>
                <w:color w:val="4472C4" w:themeColor="accent1"/>
                <w:szCs w:val="23"/>
              </w:rPr>
              <w:t>Ensure that disclosure data is readable, interactive, and operable, allowing for comparison with other available data.</w:t>
            </w:r>
            <w:r w:rsidR="00E947A6">
              <w:rPr>
                <w:rFonts w:cs="Calibri"/>
                <w:color w:val="4472C4" w:themeColor="accent1"/>
                <w:szCs w:val="23"/>
              </w:rPr>
              <w:t xml:space="preserve"> (IN PROCESS)</w:t>
            </w:r>
          </w:p>
          <w:p w14:paraId="65257025" w14:textId="1EF8C8A3" w:rsidR="006944FB" w:rsidRPr="00E947A6" w:rsidRDefault="006944FB" w:rsidP="00E947A6">
            <w:pPr>
              <w:pStyle w:val="ListParagraph"/>
              <w:numPr>
                <w:ilvl w:val="0"/>
                <w:numId w:val="23"/>
              </w:numPr>
              <w:spacing w:after="0"/>
              <w:contextualSpacing/>
              <w:jc w:val="both"/>
              <w:rPr>
                <w:rFonts w:cs="Calibri"/>
                <w:color w:val="4472C4" w:themeColor="accent1"/>
                <w:szCs w:val="23"/>
              </w:rPr>
            </w:pPr>
            <w:r w:rsidRPr="00E947A6">
              <w:rPr>
                <w:rFonts w:cs="Calibri"/>
                <w:color w:val="4472C4" w:themeColor="accent1"/>
                <w:szCs w:val="23"/>
              </w:rPr>
              <w:t>Clearly state in the transparency reports terms of reference the importance of adhering to open data policies.</w:t>
            </w:r>
            <w:r w:rsidR="00E947A6">
              <w:rPr>
                <w:rFonts w:cs="Calibri"/>
                <w:color w:val="4472C4" w:themeColor="accent1"/>
                <w:szCs w:val="23"/>
              </w:rPr>
              <w:t xml:space="preserve"> (IN PROCESS)</w:t>
            </w:r>
          </w:p>
          <w:p w14:paraId="684C2EAE" w14:textId="4935D547" w:rsidR="006944FB" w:rsidRPr="00E947A6" w:rsidRDefault="006944FB" w:rsidP="00E947A6">
            <w:pPr>
              <w:pStyle w:val="ListParagraph"/>
              <w:numPr>
                <w:ilvl w:val="0"/>
                <w:numId w:val="23"/>
              </w:numPr>
              <w:spacing w:after="0"/>
              <w:contextualSpacing/>
              <w:jc w:val="both"/>
              <w:rPr>
                <w:rFonts w:cs="Calibri"/>
                <w:color w:val="4472C4" w:themeColor="accent1"/>
                <w:szCs w:val="23"/>
              </w:rPr>
            </w:pPr>
            <w:r w:rsidRPr="00E947A6">
              <w:rPr>
                <w:rFonts w:cs="Calibri"/>
                <w:color w:val="4472C4" w:themeColor="accent1"/>
                <w:szCs w:val="23"/>
              </w:rPr>
              <w:t>Explicitly mention in the NRTC’s website creation terms of reference the necessity of following open data policies.</w:t>
            </w:r>
            <w:r w:rsidR="00E947A6">
              <w:rPr>
                <w:rFonts w:cs="Calibri"/>
                <w:color w:val="4472C4" w:themeColor="accent1"/>
                <w:szCs w:val="23"/>
              </w:rPr>
              <w:t xml:space="preserve"> (IN PROCESS)</w:t>
            </w:r>
          </w:p>
          <w:p w14:paraId="6D462363" w14:textId="3143EA3F" w:rsidR="009D05FD" w:rsidRPr="00E947A6" w:rsidRDefault="006944FB" w:rsidP="00E947A6">
            <w:pPr>
              <w:pStyle w:val="ListParagraph"/>
              <w:numPr>
                <w:ilvl w:val="0"/>
                <w:numId w:val="23"/>
              </w:numPr>
              <w:spacing w:after="0"/>
              <w:contextualSpacing/>
              <w:jc w:val="both"/>
              <w:rPr>
                <w:rFonts w:cs="Calibri"/>
                <w:color w:val="4472C4" w:themeColor="accent1"/>
                <w:szCs w:val="23"/>
              </w:rPr>
            </w:pPr>
            <w:r w:rsidRPr="00E947A6">
              <w:rPr>
                <w:rFonts w:cs="Calibri"/>
                <w:color w:val="4472C4" w:themeColor="accent1"/>
                <w:szCs w:val="23"/>
              </w:rPr>
              <w:t>Re-publish the 2019-2020 report in alignment with open data policies.</w:t>
            </w:r>
            <w:r w:rsidR="00E947A6">
              <w:rPr>
                <w:rFonts w:cs="Calibri"/>
                <w:color w:val="4472C4" w:themeColor="accent1"/>
                <w:szCs w:val="23"/>
              </w:rPr>
              <w:t xml:space="preserve"> (IN PROCESS)</w:t>
            </w:r>
          </w:p>
        </w:tc>
      </w:tr>
      <w:tr w:rsidR="007558B3" w14:paraId="54E5FAA1" w14:textId="77777777" w:rsidTr="00AA3776">
        <w:trPr>
          <w:trHeight w:val="318"/>
        </w:trPr>
        <w:tc>
          <w:tcPr>
            <w:tcW w:w="3686" w:type="dxa"/>
          </w:tcPr>
          <w:p w14:paraId="6203C82D" w14:textId="2D2C4E78" w:rsidR="007558B3" w:rsidRPr="00143581" w:rsidRDefault="00880913" w:rsidP="00143581">
            <w:pPr>
              <w:pStyle w:val="ListParagraph"/>
              <w:numPr>
                <w:ilvl w:val="0"/>
                <w:numId w:val="17"/>
              </w:numPr>
              <w:spacing w:after="0"/>
              <w:contextualSpacing/>
              <w:jc w:val="both"/>
              <w:rPr>
                <w:rFonts w:cs="Calibri"/>
                <w:color w:val="4472C4" w:themeColor="accent1"/>
                <w:szCs w:val="23"/>
              </w:rPr>
            </w:pPr>
            <w:r w:rsidRPr="00143581">
              <w:rPr>
                <w:rFonts w:cs="Calibri"/>
                <w:color w:val="4472C4" w:themeColor="accent1"/>
                <w:szCs w:val="23"/>
              </w:rPr>
              <w:t>Recommendations from year 2021 Report provided by the Independent Administrator):</w:t>
            </w:r>
            <w:r w:rsidR="000C5E63" w:rsidRPr="00143581">
              <w:rPr>
                <w:rFonts w:cs="Calibri"/>
                <w:color w:val="4472C4" w:themeColor="accent1"/>
                <w:szCs w:val="23"/>
              </w:rPr>
              <w:t xml:space="preserve"> Requirement 7.3 emphasizes the need to take steps based on lessons learned to identify the reasons behind gaps and inconsistencies, and to investigate it and manage it and review of resulted recommendation s</w:t>
            </w:r>
          </w:p>
        </w:tc>
        <w:tc>
          <w:tcPr>
            <w:tcW w:w="5953" w:type="dxa"/>
          </w:tcPr>
          <w:p w14:paraId="53E6EA9B" w14:textId="77777777" w:rsidR="00880913" w:rsidRPr="00143581" w:rsidRDefault="00880913" w:rsidP="00143581">
            <w:pPr>
              <w:spacing w:after="0"/>
              <w:contextualSpacing/>
              <w:jc w:val="both"/>
              <w:rPr>
                <w:rFonts w:cs="Calibri"/>
                <w:color w:val="4472C4" w:themeColor="accent1"/>
                <w:szCs w:val="23"/>
              </w:rPr>
            </w:pPr>
            <w:r w:rsidRPr="00143581">
              <w:rPr>
                <w:rFonts w:cs="Calibri"/>
                <w:color w:val="4472C4" w:themeColor="accent1"/>
                <w:szCs w:val="23"/>
              </w:rPr>
              <w:t>The objectives of implementing this recommendation are as following:</w:t>
            </w:r>
          </w:p>
          <w:p w14:paraId="12997316" w14:textId="77777777" w:rsidR="007558B3" w:rsidRPr="00143581" w:rsidRDefault="007558B3" w:rsidP="00143581">
            <w:pPr>
              <w:spacing w:after="0"/>
              <w:contextualSpacing/>
              <w:jc w:val="both"/>
              <w:rPr>
                <w:rFonts w:cs="Calibri"/>
                <w:color w:val="4472C4" w:themeColor="accent1"/>
                <w:szCs w:val="23"/>
              </w:rPr>
            </w:pPr>
          </w:p>
          <w:p w14:paraId="7D1B5ACD" w14:textId="729EAED1" w:rsidR="00143129" w:rsidRPr="00143581" w:rsidRDefault="00143129" w:rsidP="00143581">
            <w:pPr>
              <w:pStyle w:val="ListParagraph"/>
              <w:numPr>
                <w:ilvl w:val="0"/>
                <w:numId w:val="23"/>
              </w:numPr>
              <w:spacing w:after="0"/>
              <w:contextualSpacing/>
              <w:jc w:val="both"/>
              <w:rPr>
                <w:rFonts w:cs="Calibri"/>
                <w:color w:val="4472C4" w:themeColor="accent1"/>
                <w:szCs w:val="23"/>
              </w:rPr>
            </w:pPr>
            <w:r w:rsidRPr="00143581">
              <w:rPr>
                <w:rFonts w:cs="Calibri"/>
                <w:color w:val="4472C4" w:themeColor="accent1"/>
                <w:szCs w:val="23"/>
              </w:rPr>
              <w:t xml:space="preserve">Assigning the </w:t>
            </w:r>
            <w:r w:rsidR="00143581" w:rsidRPr="00143581">
              <w:rPr>
                <w:rFonts w:cs="Calibri"/>
                <w:color w:val="4472C4" w:themeColor="accent1"/>
                <w:szCs w:val="23"/>
              </w:rPr>
              <w:t>support</w:t>
            </w:r>
            <w:r w:rsidRPr="00143581">
              <w:rPr>
                <w:rFonts w:cs="Calibri"/>
                <w:color w:val="4472C4" w:themeColor="accent1"/>
                <w:szCs w:val="23"/>
              </w:rPr>
              <w:t xml:space="preserve"> team to monitor the implementation of previous recommendations, preferably assigning a dedicated responsible for each recommendation individually, specifying the cost, challenges, and necessary framework... etc.</w:t>
            </w:r>
            <w:r w:rsidR="008950BE">
              <w:rPr>
                <w:rFonts w:cs="Calibri"/>
                <w:color w:val="4472C4" w:themeColor="accent1"/>
                <w:szCs w:val="23"/>
              </w:rPr>
              <w:t xml:space="preserve"> (IN PROCESS)</w:t>
            </w:r>
          </w:p>
          <w:p w14:paraId="068F7FD7" w14:textId="02D7A905" w:rsidR="00143129" w:rsidRPr="00143581" w:rsidRDefault="00143129" w:rsidP="00143581">
            <w:pPr>
              <w:pStyle w:val="ListParagraph"/>
              <w:numPr>
                <w:ilvl w:val="0"/>
                <w:numId w:val="23"/>
              </w:numPr>
              <w:spacing w:after="0"/>
              <w:contextualSpacing/>
              <w:jc w:val="both"/>
              <w:rPr>
                <w:rFonts w:cs="Calibri"/>
                <w:color w:val="4472C4" w:themeColor="accent1"/>
                <w:szCs w:val="23"/>
              </w:rPr>
            </w:pPr>
            <w:r w:rsidRPr="00143581">
              <w:rPr>
                <w:rFonts w:cs="Calibri"/>
                <w:color w:val="4472C4" w:themeColor="accent1"/>
                <w:szCs w:val="23"/>
              </w:rPr>
              <w:t>Taking steps based on lessons learned to enhance the impact of the initiative on natural resources management.</w:t>
            </w:r>
            <w:r w:rsidR="008950BE">
              <w:rPr>
                <w:rFonts w:cs="Calibri"/>
                <w:color w:val="4472C4" w:themeColor="accent1"/>
                <w:szCs w:val="23"/>
              </w:rPr>
              <w:t xml:space="preserve"> (IN PROCESS)</w:t>
            </w:r>
          </w:p>
          <w:p w14:paraId="462357A4" w14:textId="267BE69B" w:rsidR="00143129" w:rsidRPr="00143581" w:rsidRDefault="00143129" w:rsidP="00143581">
            <w:pPr>
              <w:pStyle w:val="ListParagraph"/>
              <w:numPr>
                <w:ilvl w:val="0"/>
                <w:numId w:val="23"/>
              </w:numPr>
              <w:spacing w:after="0"/>
              <w:contextualSpacing/>
              <w:jc w:val="both"/>
              <w:rPr>
                <w:rFonts w:cs="Calibri"/>
                <w:color w:val="4472C4" w:themeColor="accent1"/>
                <w:szCs w:val="23"/>
              </w:rPr>
            </w:pPr>
            <w:r w:rsidRPr="00143581">
              <w:rPr>
                <w:rFonts w:cs="Calibri"/>
                <w:color w:val="4472C4" w:themeColor="accent1"/>
                <w:szCs w:val="23"/>
              </w:rPr>
              <w:t>Improving analysis and monitoring procedures regarding the recommendations.</w:t>
            </w:r>
            <w:r w:rsidR="008950BE">
              <w:rPr>
                <w:rFonts w:cs="Calibri"/>
                <w:color w:val="4472C4" w:themeColor="accent1"/>
                <w:szCs w:val="23"/>
              </w:rPr>
              <w:t xml:space="preserve"> (IN PROCESS)</w:t>
            </w:r>
          </w:p>
        </w:tc>
      </w:tr>
    </w:tbl>
    <w:p w14:paraId="258E706B" w14:textId="77777777" w:rsidR="00C6608B" w:rsidRDefault="00C6608B" w:rsidP="00C6608B"/>
    <w:p w14:paraId="647B7ACE" w14:textId="77777777" w:rsidR="00C6608B" w:rsidRDefault="00C6608B" w:rsidP="00C6608B">
      <w:r>
        <w:rPr>
          <w:b/>
          <w:bCs/>
        </w:rPr>
        <w:t>6</w:t>
      </w:r>
      <w:r w:rsidRPr="004B0E32">
        <w:rPr>
          <w:b/>
          <w:bCs/>
        </w:rPr>
        <w:t>. How have lessons learned from EITI implementation informed the current work plan?</w:t>
      </w:r>
      <w:r>
        <w:t xml:space="preserve"> </w:t>
      </w:r>
    </w:p>
    <w:tbl>
      <w:tblPr>
        <w:tblStyle w:val="TableGrid"/>
        <w:tblW w:w="0" w:type="auto"/>
        <w:tblLook w:val="04A0" w:firstRow="1" w:lastRow="0" w:firstColumn="1" w:lastColumn="0" w:noHBand="0" w:noVBand="1"/>
      </w:tblPr>
      <w:tblGrid>
        <w:gridCol w:w="9062"/>
      </w:tblGrid>
      <w:tr w:rsidR="00C6608B" w14:paraId="6097B050" w14:textId="77777777" w:rsidTr="00AA3776">
        <w:tc>
          <w:tcPr>
            <w:tcW w:w="9062" w:type="dxa"/>
          </w:tcPr>
          <w:p w14:paraId="103728A7" w14:textId="7F2C8487" w:rsidR="00C6608B" w:rsidRPr="00607949" w:rsidRDefault="006A0CE4" w:rsidP="00607949">
            <w:pPr>
              <w:jc w:val="both"/>
              <w:rPr>
                <w:color w:val="4472C4" w:themeColor="accent1"/>
              </w:rPr>
            </w:pPr>
            <w:r w:rsidRPr="00607949">
              <w:rPr>
                <w:color w:val="4472C4" w:themeColor="accent1"/>
              </w:rPr>
              <w:t>The lessons learned from implementing the Extractive Industries Transparency Initiative (EITI) have significantly informed the current work plan in several ways, such as,</w:t>
            </w:r>
          </w:p>
          <w:p w14:paraId="6338C359" w14:textId="03BD12C0" w:rsidR="006A0CE4" w:rsidRPr="00607949" w:rsidRDefault="006A0CE4" w:rsidP="00607949">
            <w:pPr>
              <w:pStyle w:val="ListParagraph"/>
              <w:numPr>
                <w:ilvl w:val="0"/>
                <w:numId w:val="23"/>
              </w:numPr>
              <w:jc w:val="both"/>
              <w:rPr>
                <w:color w:val="4472C4" w:themeColor="accent1"/>
              </w:rPr>
            </w:pPr>
            <w:r w:rsidRPr="00607949">
              <w:rPr>
                <w:color w:val="4472C4" w:themeColor="accent1"/>
              </w:rPr>
              <w:t xml:space="preserve">Enhanced Transparency and Accountability: The current work plan includes measures to enhance transparency in financial reporting, revenue management, and contract disclosure, highlighted specific gaps or areas needing improvement in transparency </w:t>
            </w:r>
            <w:r w:rsidRPr="00607949">
              <w:rPr>
                <w:color w:val="4472C4" w:themeColor="accent1"/>
              </w:rPr>
              <w:lastRenderedPageBreak/>
              <w:t>practices, influencing the inclusion of more robust transparency measures in the current plan.</w:t>
            </w:r>
          </w:p>
          <w:p w14:paraId="07850F11" w14:textId="2AA110BD" w:rsidR="006A0CE4" w:rsidRPr="00607949" w:rsidRDefault="006A0CE4" w:rsidP="00607949">
            <w:pPr>
              <w:pStyle w:val="ListParagraph"/>
              <w:numPr>
                <w:ilvl w:val="0"/>
                <w:numId w:val="23"/>
              </w:numPr>
              <w:jc w:val="both"/>
              <w:rPr>
                <w:color w:val="4472C4" w:themeColor="accent1"/>
              </w:rPr>
            </w:pPr>
            <w:r w:rsidRPr="00607949">
              <w:rPr>
                <w:color w:val="4472C4" w:themeColor="accent1"/>
              </w:rPr>
              <w:t xml:space="preserve">Stakeholder Engagement: Lessons learned from EITI have underscored the significance of meaningful stakeholder engagement in decision-making processes. Therefore, the current work plan had </w:t>
            </w:r>
            <w:proofErr w:type="gramStart"/>
            <w:r w:rsidRPr="00607949">
              <w:rPr>
                <w:color w:val="4472C4" w:themeColor="accent1"/>
              </w:rPr>
              <w:t>prioritize</w:t>
            </w:r>
            <w:proofErr w:type="gramEnd"/>
            <w:r w:rsidRPr="00607949">
              <w:rPr>
                <w:color w:val="4472C4" w:themeColor="accent1"/>
              </w:rPr>
              <w:t xml:space="preserve"> mechanisms for inclusive stakeholder participation and consultation.</w:t>
            </w:r>
          </w:p>
          <w:p w14:paraId="000BFEE7" w14:textId="1799D938" w:rsidR="006A0CE4" w:rsidRPr="00607949" w:rsidRDefault="006A0CE4" w:rsidP="00607949">
            <w:pPr>
              <w:pStyle w:val="ListParagraph"/>
              <w:numPr>
                <w:ilvl w:val="0"/>
                <w:numId w:val="23"/>
              </w:numPr>
              <w:jc w:val="both"/>
              <w:rPr>
                <w:color w:val="4472C4" w:themeColor="accent1"/>
              </w:rPr>
            </w:pPr>
            <w:r w:rsidRPr="00607949">
              <w:rPr>
                <w:color w:val="4472C4" w:themeColor="accent1"/>
              </w:rPr>
              <w:t>Capacity Building: The current work plan incorporates capacity-building initiatives aimed at improving technical skills and knowledge among stakeholders involved in extractive industries.</w:t>
            </w:r>
          </w:p>
          <w:p w14:paraId="042EE4F5" w14:textId="44F76F9E" w:rsidR="006A0CE4" w:rsidRPr="00607949" w:rsidRDefault="006A0CE4" w:rsidP="00607949">
            <w:pPr>
              <w:pStyle w:val="ListParagraph"/>
              <w:numPr>
                <w:ilvl w:val="0"/>
                <w:numId w:val="23"/>
              </w:numPr>
              <w:jc w:val="both"/>
              <w:rPr>
                <w:color w:val="4472C4" w:themeColor="accent1"/>
              </w:rPr>
            </w:pPr>
            <w:r w:rsidRPr="00607949">
              <w:rPr>
                <w:color w:val="4472C4" w:themeColor="accent1"/>
              </w:rPr>
              <w:t xml:space="preserve">Continuous Improvement: Lessons learned from previous EITI reports and assessments had informed the current work plan by identifying areas where ongoing improvement is needed. This </w:t>
            </w:r>
            <w:proofErr w:type="gramStart"/>
            <w:r w:rsidRPr="00607949">
              <w:rPr>
                <w:color w:val="4472C4" w:themeColor="accent1"/>
              </w:rPr>
              <w:t>include</w:t>
            </w:r>
            <w:proofErr w:type="gramEnd"/>
            <w:r w:rsidRPr="00607949">
              <w:rPr>
                <w:color w:val="4472C4" w:themeColor="accent1"/>
              </w:rPr>
              <w:t xml:space="preserve"> refining reporting mechanisms, addressing new challenges, </w:t>
            </w:r>
            <w:r w:rsidR="00607949" w:rsidRPr="00607949">
              <w:rPr>
                <w:color w:val="4472C4" w:themeColor="accent1"/>
              </w:rPr>
              <w:t>and</w:t>
            </w:r>
            <w:r w:rsidRPr="00607949">
              <w:rPr>
                <w:color w:val="4472C4" w:themeColor="accent1"/>
              </w:rPr>
              <w:t xml:space="preserve"> responding to emerging issues in extractive industries.</w:t>
            </w:r>
          </w:p>
          <w:p w14:paraId="2F1F58A0" w14:textId="1264D984" w:rsidR="00C6608B" w:rsidRDefault="00607949" w:rsidP="00607949">
            <w:pPr>
              <w:jc w:val="both"/>
            </w:pPr>
            <w:r w:rsidRPr="00607949">
              <w:rPr>
                <w:color w:val="4472C4" w:themeColor="accent1"/>
              </w:rPr>
              <w:t>Overall, the lessons learned from EITI implementation have provided valuable insights into effective strategies for promoting transparency, accountability, and sustainable management of extractive resources. These insights have been integrated into the current work plan to ensure that it is informed by best practices and tailored to achieve meaningful impact in the sector.</w:t>
            </w:r>
          </w:p>
        </w:tc>
      </w:tr>
    </w:tbl>
    <w:p w14:paraId="4B636B27" w14:textId="77777777" w:rsidR="00C6608B" w:rsidRPr="0060568E" w:rsidRDefault="00C6608B" w:rsidP="00C6608B">
      <w:pPr>
        <w:pStyle w:val="Heading2"/>
        <w:ind w:left="0" w:firstLine="0"/>
      </w:pPr>
      <w:bookmarkStart w:id="4" w:name="_Toc57973528"/>
      <w:r w:rsidRPr="0060568E">
        <w:lastRenderedPageBreak/>
        <w:t>Innovations and impact</w:t>
      </w:r>
      <w:bookmarkEnd w:id="4"/>
    </w:p>
    <w:p w14:paraId="4012949B" w14:textId="77777777" w:rsidR="00C6608B" w:rsidRDefault="00C6608B" w:rsidP="00C6608B">
      <w:r>
        <w:rPr>
          <w:b/>
          <w:bCs/>
        </w:rPr>
        <w:t>7</w:t>
      </w:r>
      <w:r w:rsidRPr="00810CBF">
        <w:rPr>
          <w:b/>
          <w:bCs/>
        </w:rPr>
        <w:t>. Summarise any steps taken by the MSG to exceed EITI Requirements in a way that addresses national or local extractive sector governance</w:t>
      </w:r>
      <w:r>
        <w:rPr>
          <w:b/>
          <w:bCs/>
        </w:rPr>
        <w:t xml:space="preserve"> priorities</w:t>
      </w:r>
      <w:r>
        <w:t xml:space="preserve">. </w:t>
      </w:r>
    </w:p>
    <w:tbl>
      <w:tblPr>
        <w:tblStyle w:val="TableGrid"/>
        <w:tblW w:w="0" w:type="auto"/>
        <w:tblLook w:val="04A0" w:firstRow="1" w:lastRow="0" w:firstColumn="1" w:lastColumn="0" w:noHBand="0" w:noVBand="1"/>
      </w:tblPr>
      <w:tblGrid>
        <w:gridCol w:w="9062"/>
      </w:tblGrid>
      <w:tr w:rsidR="00C6608B" w14:paraId="773CE10A" w14:textId="77777777" w:rsidTr="00AA3776">
        <w:tc>
          <w:tcPr>
            <w:tcW w:w="9062" w:type="dxa"/>
          </w:tcPr>
          <w:p w14:paraId="272E6C3B" w14:textId="02BD8D0A" w:rsidR="00E84B9E" w:rsidRPr="002B12B8" w:rsidRDefault="00E84B9E" w:rsidP="002B12B8">
            <w:pPr>
              <w:jc w:val="both"/>
              <w:rPr>
                <w:color w:val="4472C4" w:themeColor="accent1"/>
              </w:rPr>
            </w:pPr>
            <w:r w:rsidRPr="002B12B8">
              <w:rPr>
                <w:color w:val="4472C4" w:themeColor="accent1"/>
              </w:rPr>
              <w:t>The MSG has implemented several steps to surpass EITI requirements while addressing national and local governance priorities in the extractive sector:</w:t>
            </w:r>
          </w:p>
          <w:p w14:paraId="3AFAD54C" w14:textId="77777777" w:rsidR="00E84B9E" w:rsidRPr="002B12B8" w:rsidRDefault="00E84B9E" w:rsidP="002B12B8">
            <w:pPr>
              <w:jc w:val="both"/>
              <w:rPr>
                <w:color w:val="4472C4" w:themeColor="accent1"/>
              </w:rPr>
            </w:pPr>
          </w:p>
          <w:p w14:paraId="43D5917C" w14:textId="5B23F6F3" w:rsidR="00E84B9E" w:rsidRPr="002B12B8" w:rsidRDefault="00E84B9E" w:rsidP="002B12B8">
            <w:pPr>
              <w:jc w:val="both"/>
              <w:rPr>
                <w:color w:val="4472C4" w:themeColor="accent1"/>
              </w:rPr>
            </w:pPr>
            <w:r w:rsidRPr="002B12B8">
              <w:rPr>
                <w:color w:val="4472C4" w:themeColor="accent1"/>
              </w:rPr>
              <w:t>Enhanced Transparency Standards: The MSG has adopted transparency standards that go beyond the minimum requirements set by EITI. This includes broader disclosure of financial information and revenue management practices, tailored to local governance needs. By doing so, the MSG aim to improve accountability and public trust in the management of extractive resources.</w:t>
            </w:r>
          </w:p>
          <w:p w14:paraId="733B29D2" w14:textId="77777777" w:rsidR="00E84B9E" w:rsidRPr="002B12B8" w:rsidRDefault="00E84B9E" w:rsidP="002B12B8">
            <w:pPr>
              <w:jc w:val="both"/>
              <w:rPr>
                <w:color w:val="4472C4" w:themeColor="accent1"/>
              </w:rPr>
            </w:pPr>
          </w:p>
          <w:p w14:paraId="3FC04D15" w14:textId="77777777" w:rsidR="00E84B9E" w:rsidRPr="002B12B8" w:rsidRDefault="00E84B9E" w:rsidP="002B12B8">
            <w:pPr>
              <w:jc w:val="both"/>
              <w:rPr>
                <w:color w:val="4472C4" w:themeColor="accent1"/>
              </w:rPr>
            </w:pPr>
            <w:r w:rsidRPr="002B12B8">
              <w:rPr>
                <w:color w:val="4472C4" w:themeColor="accent1"/>
              </w:rPr>
              <w:t>Inclusive Stakeholder Engagement: Recognizing the importance of inclusive decision-making, the MSG has expanded stakeholder engagement processes. They involve a wide range of stakeholders including government agencies, private sector entities, civil society organizations, and local communities. This inclusive approach ensures that diverse perspectives are considered in governance decisions related to the extractive sector.</w:t>
            </w:r>
          </w:p>
          <w:p w14:paraId="4F59F8C4" w14:textId="77777777" w:rsidR="00E84B9E" w:rsidRPr="002B12B8" w:rsidRDefault="00E84B9E" w:rsidP="002B12B8">
            <w:pPr>
              <w:jc w:val="both"/>
              <w:rPr>
                <w:color w:val="4472C4" w:themeColor="accent1"/>
              </w:rPr>
            </w:pPr>
          </w:p>
          <w:p w14:paraId="49A964BF" w14:textId="77777777" w:rsidR="00E84B9E" w:rsidRPr="002B12B8" w:rsidRDefault="00E84B9E" w:rsidP="002B12B8">
            <w:pPr>
              <w:jc w:val="both"/>
              <w:rPr>
                <w:color w:val="4472C4" w:themeColor="accent1"/>
              </w:rPr>
            </w:pPr>
            <w:r w:rsidRPr="002B12B8">
              <w:rPr>
                <w:color w:val="4472C4" w:themeColor="accent1"/>
              </w:rPr>
              <w:lastRenderedPageBreak/>
              <w:t>Capacity Building Initiatives: The MSG has prioritized capacity-building programs aimed at enhancing the technical expertise and knowledge of stakeholders involved in extractive industry governance. This includes training programs on data management, financial reporting, and compliance with transparency standards. These efforts are designed to empower local stakeholders and improve their ability to participate effectively in governance processes.</w:t>
            </w:r>
          </w:p>
          <w:p w14:paraId="028AE2A9" w14:textId="399D2547" w:rsidR="00E84B9E" w:rsidRPr="002B12B8" w:rsidRDefault="002B12B8" w:rsidP="002B12B8">
            <w:pPr>
              <w:jc w:val="both"/>
              <w:rPr>
                <w:color w:val="4472C4" w:themeColor="accent1"/>
              </w:rPr>
            </w:pPr>
            <w:r w:rsidRPr="002B12B8">
              <w:rPr>
                <w:color w:val="4472C4" w:themeColor="accent1"/>
              </w:rPr>
              <w:t>Continuous Improvement and Innovation: The MSG has adopted a proactive approach to continuous improvement, beyond the requirements of EITI. This involves regularly reviewing and updating governance frameworks, exploring innovative approaches to transparency and accountability, and responding promptly to emerging issues or challenges in the extractive sector.</w:t>
            </w:r>
          </w:p>
          <w:p w14:paraId="5CABE7BD" w14:textId="77777777" w:rsidR="002B12B8" w:rsidRPr="002B12B8" w:rsidRDefault="002B12B8" w:rsidP="002B12B8">
            <w:pPr>
              <w:jc w:val="both"/>
              <w:rPr>
                <w:color w:val="4472C4" w:themeColor="accent1"/>
              </w:rPr>
            </w:pPr>
          </w:p>
          <w:p w14:paraId="4128BC32" w14:textId="0123FDA8" w:rsidR="00C6608B" w:rsidRPr="002B12B8" w:rsidRDefault="002B12B8" w:rsidP="002B12B8">
            <w:pPr>
              <w:jc w:val="both"/>
              <w:rPr>
                <w:color w:val="4472C4" w:themeColor="accent1"/>
              </w:rPr>
            </w:pPr>
            <w:r w:rsidRPr="002B12B8">
              <w:rPr>
                <w:color w:val="4472C4" w:themeColor="accent1"/>
              </w:rPr>
              <w:t>In summary, the MSG's steps to exceed EITI requirements are focused on enhancing transparency, promoting inclusive governance, building local capacity, and pursuing continuous improvement. These efforts aim to strengthen overall governance of the extractive sector, foster sustainable development, and meet national priorities effectively.</w:t>
            </w:r>
          </w:p>
          <w:p w14:paraId="52C8AA5F" w14:textId="77777777" w:rsidR="00C6608B" w:rsidRDefault="00C6608B" w:rsidP="00AA3776"/>
        </w:tc>
      </w:tr>
    </w:tbl>
    <w:p w14:paraId="7592375D" w14:textId="77777777" w:rsidR="00C6608B" w:rsidRDefault="00C6608B" w:rsidP="00C6608B"/>
    <w:p w14:paraId="0562D902" w14:textId="77777777" w:rsidR="00C6608B" w:rsidRPr="00810CBF" w:rsidRDefault="00C6608B" w:rsidP="00C6608B">
      <w:pPr>
        <w:rPr>
          <w:b/>
          <w:bCs/>
        </w:rPr>
      </w:pPr>
      <w:r>
        <w:rPr>
          <w:b/>
          <w:bCs/>
        </w:rPr>
        <w:t>8</w:t>
      </w:r>
      <w:r w:rsidRPr="00810CBF">
        <w:rPr>
          <w:b/>
          <w:bCs/>
        </w:rPr>
        <w:t>. What</w:t>
      </w:r>
      <w:r>
        <w:rPr>
          <w:b/>
          <w:bCs/>
        </w:rPr>
        <w:t xml:space="preserve"> kind of</w:t>
      </w:r>
      <w:r w:rsidRPr="00810CBF">
        <w:rPr>
          <w:b/>
          <w:bCs/>
        </w:rPr>
        <w:t xml:space="preserve"> outcomes and impact have these measures resulted </w:t>
      </w:r>
      <w:r>
        <w:rPr>
          <w:b/>
          <w:bCs/>
        </w:rPr>
        <w:t>during</w:t>
      </w:r>
      <w:r w:rsidRPr="00810CBF">
        <w:rPr>
          <w:b/>
          <w:bCs/>
        </w:rPr>
        <w:t xml:space="preserve"> the period under review?</w:t>
      </w:r>
    </w:p>
    <w:tbl>
      <w:tblPr>
        <w:tblStyle w:val="TableGrid"/>
        <w:tblW w:w="0" w:type="auto"/>
        <w:tblLook w:val="04A0" w:firstRow="1" w:lastRow="0" w:firstColumn="1" w:lastColumn="0" w:noHBand="0" w:noVBand="1"/>
      </w:tblPr>
      <w:tblGrid>
        <w:gridCol w:w="9062"/>
      </w:tblGrid>
      <w:tr w:rsidR="00C6608B" w14:paraId="1A3C4AEC" w14:textId="77777777" w:rsidTr="00AA3776">
        <w:tc>
          <w:tcPr>
            <w:tcW w:w="9062" w:type="dxa"/>
          </w:tcPr>
          <w:p w14:paraId="066BC966" w14:textId="2341E6C2" w:rsidR="003D591C" w:rsidRPr="002B271D" w:rsidRDefault="003D591C" w:rsidP="002B271D">
            <w:pPr>
              <w:jc w:val="both"/>
              <w:rPr>
                <w:i/>
                <w:iCs/>
                <w:color w:val="4472C4" w:themeColor="accent1"/>
              </w:rPr>
            </w:pPr>
            <w:r w:rsidRPr="002B271D">
              <w:rPr>
                <w:color w:val="4472C4" w:themeColor="accent1"/>
              </w:rPr>
              <w:t>NRTC had issued and published the latest Progress Report on March 2024 covering the year 2023 (</w:t>
            </w:r>
            <w:hyperlink r:id="rId18" w:history="1">
              <w:r w:rsidRPr="002B271D">
                <w:rPr>
                  <w:rStyle w:val="Hyperlink"/>
                  <w:color w:val="4472C4" w:themeColor="accent1"/>
                </w:rPr>
                <w:t>https://ieiti.org.iq/mediafiles/articles/doc-709-2024_04_15_10_36_49.pdf</w:t>
              </w:r>
            </w:hyperlink>
            <w:r w:rsidRPr="002B271D">
              <w:rPr>
                <w:color w:val="4472C4" w:themeColor="accent1"/>
              </w:rPr>
              <w:t xml:space="preserve">), where it had addressed the </w:t>
            </w:r>
            <w:r w:rsidRPr="002B271D">
              <w:rPr>
                <w:i/>
                <w:iCs/>
                <w:color w:val="4472C4" w:themeColor="accent1"/>
              </w:rPr>
              <w:t>outputs, outcomes and impact of EITI implementation, where it can be summarized as below:</w:t>
            </w:r>
          </w:p>
          <w:p w14:paraId="07C3F620" w14:textId="6D29AD28" w:rsidR="003D591C" w:rsidRPr="00593449" w:rsidRDefault="002D5C89" w:rsidP="00593449">
            <w:pPr>
              <w:pStyle w:val="ListParagraph"/>
              <w:numPr>
                <w:ilvl w:val="0"/>
                <w:numId w:val="23"/>
              </w:numPr>
              <w:jc w:val="both"/>
              <w:rPr>
                <w:color w:val="4472C4" w:themeColor="accent1"/>
              </w:rPr>
            </w:pPr>
            <w:r w:rsidRPr="00593449">
              <w:rPr>
                <w:color w:val="4472C4" w:themeColor="accent1"/>
              </w:rPr>
              <w:t>Met with International Oil Companies (IOCs) operating in Iraq to introduce EITI and its objectives</w:t>
            </w:r>
          </w:p>
          <w:p w14:paraId="72E4CF6B" w14:textId="317BEFCA" w:rsidR="002D5C89" w:rsidRPr="00593449" w:rsidRDefault="002D5C89" w:rsidP="00593449">
            <w:pPr>
              <w:pStyle w:val="ListParagraph"/>
              <w:numPr>
                <w:ilvl w:val="0"/>
                <w:numId w:val="23"/>
              </w:numPr>
              <w:jc w:val="both"/>
              <w:rPr>
                <w:color w:val="4472C4" w:themeColor="accent1"/>
              </w:rPr>
            </w:pPr>
            <w:r w:rsidRPr="00593449">
              <w:rPr>
                <w:color w:val="4472C4" w:themeColor="accent1"/>
              </w:rPr>
              <w:t>Restructured the MSG to enhance diversity and to include several stakeholders</w:t>
            </w:r>
          </w:p>
          <w:p w14:paraId="7AAAE46F" w14:textId="1F4E957C" w:rsidR="002D5C89" w:rsidRPr="00593449" w:rsidRDefault="002D5C89" w:rsidP="00593449">
            <w:pPr>
              <w:pStyle w:val="ListParagraph"/>
              <w:numPr>
                <w:ilvl w:val="0"/>
                <w:numId w:val="23"/>
              </w:numPr>
              <w:jc w:val="both"/>
              <w:rPr>
                <w:color w:val="4472C4" w:themeColor="accent1"/>
              </w:rPr>
            </w:pPr>
            <w:r w:rsidRPr="00593449">
              <w:rPr>
                <w:color w:val="4472C4" w:themeColor="accent1"/>
              </w:rPr>
              <w:t>Regularly updated the Work Plan</w:t>
            </w:r>
          </w:p>
          <w:p w14:paraId="24C966C1" w14:textId="3DA557F8" w:rsidR="002D5C89" w:rsidRPr="00593449" w:rsidRDefault="002D5C89" w:rsidP="00593449">
            <w:pPr>
              <w:pStyle w:val="ListParagraph"/>
              <w:numPr>
                <w:ilvl w:val="0"/>
                <w:numId w:val="23"/>
              </w:numPr>
              <w:jc w:val="both"/>
              <w:rPr>
                <w:color w:val="4472C4" w:themeColor="accent1"/>
              </w:rPr>
            </w:pPr>
            <w:r w:rsidRPr="00593449">
              <w:rPr>
                <w:color w:val="4472C4" w:themeColor="accent1"/>
              </w:rPr>
              <w:t>Met with IOCs in the presence of the Minister of Oil to agree on Contracts Transparency</w:t>
            </w:r>
          </w:p>
          <w:p w14:paraId="439E1E70" w14:textId="774501FC" w:rsidR="005A1B42" w:rsidRPr="00593449" w:rsidRDefault="0029038C" w:rsidP="00593449">
            <w:pPr>
              <w:pStyle w:val="ListParagraph"/>
              <w:numPr>
                <w:ilvl w:val="0"/>
                <w:numId w:val="23"/>
              </w:numPr>
              <w:jc w:val="both"/>
              <w:rPr>
                <w:color w:val="4472C4" w:themeColor="accent1"/>
              </w:rPr>
            </w:pPr>
            <w:r>
              <w:rPr>
                <w:color w:val="4472C4" w:themeColor="accent1"/>
              </w:rPr>
              <w:t>Civil society representatives in the MSG had c</w:t>
            </w:r>
            <w:r w:rsidR="002D5C89" w:rsidRPr="00593449">
              <w:rPr>
                <w:color w:val="4472C4" w:themeColor="accent1"/>
              </w:rPr>
              <w:t xml:space="preserve">onducted several workshops throughout the country, to civil society, </w:t>
            </w:r>
            <w:r w:rsidR="005A1B42" w:rsidRPr="00593449">
              <w:rPr>
                <w:color w:val="4472C4" w:themeColor="accent1"/>
              </w:rPr>
              <w:t xml:space="preserve">parliament members, national oil </w:t>
            </w:r>
            <w:proofErr w:type="gramStart"/>
            <w:r w:rsidR="005A1B42" w:rsidRPr="00593449">
              <w:rPr>
                <w:color w:val="4472C4" w:themeColor="accent1"/>
              </w:rPr>
              <w:t>companies</w:t>
            </w:r>
            <w:proofErr w:type="gramEnd"/>
            <w:r w:rsidR="005A1B42" w:rsidRPr="00593449">
              <w:rPr>
                <w:color w:val="4472C4" w:themeColor="accent1"/>
              </w:rPr>
              <w:t xml:space="preserve"> representatives, university professors, law personnel, media and local governments representatives, where these workshops had discussed mainly the following:</w:t>
            </w:r>
          </w:p>
          <w:p w14:paraId="28B2CF45" w14:textId="4A2EBE16" w:rsidR="001E1F97" w:rsidRDefault="001E1F97" w:rsidP="00593449">
            <w:pPr>
              <w:pStyle w:val="ListParagraph"/>
              <w:numPr>
                <w:ilvl w:val="0"/>
                <w:numId w:val="24"/>
              </w:numPr>
              <w:jc w:val="both"/>
              <w:rPr>
                <w:color w:val="4472C4" w:themeColor="accent1"/>
              </w:rPr>
            </w:pPr>
            <w:r>
              <w:rPr>
                <w:color w:val="4472C4" w:themeColor="accent1"/>
              </w:rPr>
              <w:t>Introducing the EITI</w:t>
            </w:r>
          </w:p>
          <w:p w14:paraId="0B2C90A0" w14:textId="6700E735" w:rsidR="002D5C89" w:rsidRPr="00593449" w:rsidRDefault="005A1B42" w:rsidP="00593449">
            <w:pPr>
              <w:pStyle w:val="ListParagraph"/>
              <w:numPr>
                <w:ilvl w:val="0"/>
                <w:numId w:val="24"/>
              </w:numPr>
              <w:jc w:val="both"/>
              <w:rPr>
                <w:color w:val="4472C4" w:themeColor="accent1"/>
              </w:rPr>
            </w:pPr>
            <w:r w:rsidRPr="00593449">
              <w:rPr>
                <w:color w:val="4472C4" w:themeColor="accent1"/>
              </w:rPr>
              <w:t>National priorities</w:t>
            </w:r>
          </w:p>
          <w:p w14:paraId="605C7B01" w14:textId="0B72B057" w:rsidR="00593449" w:rsidRPr="00593449" w:rsidRDefault="00593449" w:rsidP="00593449">
            <w:pPr>
              <w:pStyle w:val="ListParagraph"/>
              <w:numPr>
                <w:ilvl w:val="0"/>
                <w:numId w:val="24"/>
              </w:numPr>
              <w:jc w:val="both"/>
              <w:rPr>
                <w:color w:val="4472C4" w:themeColor="accent1"/>
              </w:rPr>
            </w:pPr>
            <w:r w:rsidRPr="00593449">
              <w:rPr>
                <w:color w:val="4472C4" w:themeColor="accent1"/>
              </w:rPr>
              <w:lastRenderedPageBreak/>
              <w:t>Role of civil society</w:t>
            </w:r>
          </w:p>
          <w:p w14:paraId="66E69C20" w14:textId="518619C1" w:rsidR="005A1B42" w:rsidRPr="00593449" w:rsidRDefault="005A1B42" w:rsidP="00593449">
            <w:pPr>
              <w:pStyle w:val="ListParagraph"/>
              <w:numPr>
                <w:ilvl w:val="0"/>
                <w:numId w:val="24"/>
              </w:numPr>
              <w:jc w:val="both"/>
              <w:rPr>
                <w:color w:val="4472C4" w:themeColor="accent1"/>
              </w:rPr>
            </w:pPr>
            <w:r w:rsidRPr="00593449">
              <w:rPr>
                <w:color w:val="4472C4" w:themeColor="accent1"/>
              </w:rPr>
              <w:t>Environmental Impact</w:t>
            </w:r>
          </w:p>
          <w:p w14:paraId="2096D197" w14:textId="005BC04E" w:rsidR="005A1B42" w:rsidRPr="00593449" w:rsidRDefault="005A1B42" w:rsidP="00593449">
            <w:pPr>
              <w:pStyle w:val="ListParagraph"/>
              <w:numPr>
                <w:ilvl w:val="0"/>
                <w:numId w:val="24"/>
              </w:numPr>
              <w:jc w:val="both"/>
              <w:rPr>
                <w:color w:val="4472C4" w:themeColor="accent1"/>
              </w:rPr>
            </w:pPr>
            <w:r w:rsidRPr="00593449">
              <w:rPr>
                <w:color w:val="4472C4" w:themeColor="accent1"/>
              </w:rPr>
              <w:t>Social benefits</w:t>
            </w:r>
          </w:p>
          <w:p w14:paraId="5AED17F9" w14:textId="1CC89FD7" w:rsidR="005A1B42" w:rsidRPr="00593449" w:rsidRDefault="005A1B42" w:rsidP="00593449">
            <w:pPr>
              <w:pStyle w:val="ListParagraph"/>
              <w:numPr>
                <w:ilvl w:val="0"/>
                <w:numId w:val="24"/>
              </w:numPr>
              <w:jc w:val="both"/>
              <w:rPr>
                <w:color w:val="4472C4" w:themeColor="accent1"/>
              </w:rPr>
            </w:pPr>
            <w:r w:rsidRPr="00593449">
              <w:rPr>
                <w:color w:val="4472C4" w:themeColor="accent1"/>
              </w:rPr>
              <w:t>Oil fields development</w:t>
            </w:r>
          </w:p>
          <w:p w14:paraId="79BE70A0" w14:textId="35545E86" w:rsidR="00C6608B" w:rsidRPr="00593449" w:rsidRDefault="005A1B42" w:rsidP="00593449">
            <w:pPr>
              <w:pStyle w:val="ListParagraph"/>
              <w:numPr>
                <w:ilvl w:val="0"/>
                <w:numId w:val="24"/>
              </w:numPr>
              <w:jc w:val="both"/>
              <w:rPr>
                <w:b/>
                <w:bCs/>
                <w:color w:val="4472C4" w:themeColor="accent1"/>
              </w:rPr>
            </w:pPr>
            <w:r w:rsidRPr="00593449">
              <w:rPr>
                <w:color w:val="4472C4" w:themeColor="accent1"/>
              </w:rPr>
              <w:t>Addressing environmental pollution</w:t>
            </w:r>
          </w:p>
          <w:p w14:paraId="19F3B3C5" w14:textId="77777777" w:rsidR="00C6608B" w:rsidRDefault="00C6608B" w:rsidP="00AA3776">
            <w:pPr>
              <w:rPr>
                <w:b/>
                <w:bCs/>
              </w:rPr>
            </w:pPr>
          </w:p>
          <w:p w14:paraId="354459F8" w14:textId="77777777" w:rsidR="00C6608B" w:rsidRDefault="00C6608B" w:rsidP="00AA3776">
            <w:pPr>
              <w:rPr>
                <w:b/>
                <w:bCs/>
              </w:rPr>
            </w:pPr>
          </w:p>
        </w:tc>
      </w:tr>
    </w:tbl>
    <w:p w14:paraId="161312AF" w14:textId="77777777" w:rsidR="00C6608B" w:rsidRPr="0060568E" w:rsidRDefault="00C6608B" w:rsidP="00C6608B">
      <w:pPr>
        <w:rPr>
          <w:b/>
          <w:bCs/>
        </w:rPr>
      </w:pPr>
    </w:p>
    <w:p w14:paraId="17141A5B" w14:textId="77777777" w:rsidR="00C6608B" w:rsidRDefault="00C6608B" w:rsidP="00C6608B">
      <w:r w:rsidRPr="00810CBF">
        <w:rPr>
          <w:b/>
          <w:bCs/>
        </w:rPr>
        <w:t>8. If the MSG has plans to include new issues or approaches to EITI implementation, please describe these</w:t>
      </w:r>
      <w:r>
        <w:t xml:space="preserve">. </w:t>
      </w:r>
    </w:p>
    <w:tbl>
      <w:tblPr>
        <w:tblStyle w:val="TableGrid"/>
        <w:tblW w:w="0" w:type="auto"/>
        <w:tblLook w:val="04A0" w:firstRow="1" w:lastRow="0" w:firstColumn="1" w:lastColumn="0" w:noHBand="0" w:noVBand="1"/>
      </w:tblPr>
      <w:tblGrid>
        <w:gridCol w:w="9062"/>
      </w:tblGrid>
      <w:tr w:rsidR="00C6608B" w14:paraId="0DAE3999" w14:textId="77777777" w:rsidTr="00AA3776">
        <w:tc>
          <w:tcPr>
            <w:tcW w:w="9062" w:type="dxa"/>
          </w:tcPr>
          <w:p w14:paraId="7943C0E3" w14:textId="19BBBA33" w:rsidR="00C6608B" w:rsidRPr="00961499" w:rsidRDefault="00961499" w:rsidP="00961499">
            <w:pPr>
              <w:jc w:val="both"/>
              <w:rPr>
                <w:color w:val="4472C4" w:themeColor="accent1"/>
              </w:rPr>
            </w:pPr>
            <w:r w:rsidRPr="00961499">
              <w:rPr>
                <w:color w:val="4472C4" w:themeColor="accent1"/>
              </w:rPr>
              <w:t>Not applicable</w:t>
            </w:r>
          </w:p>
          <w:p w14:paraId="374BCEA2" w14:textId="77777777" w:rsidR="00C6608B" w:rsidRDefault="00C6608B" w:rsidP="00AA3776"/>
          <w:p w14:paraId="7242F497" w14:textId="77777777" w:rsidR="00C6608B" w:rsidRDefault="00C6608B" w:rsidP="00AA3776"/>
        </w:tc>
      </w:tr>
    </w:tbl>
    <w:p w14:paraId="6FE4560E" w14:textId="77777777" w:rsidR="00C6608B" w:rsidRDefault="00C6608B" w:rsidP="00C6608B"/>
    <w:p w14:paraId="25C64F1F" w14:textId="77777777" w:rsidR="00C6608B" w:rsidRDefault="00C6608B" w:rsidP="00C6608B">
      <w:pPr>
        <w:rPr>
          <w:b/>
        </w:rPr>
      </w:pPr>
      <w:r w:rsidRPr="00810CBF">
        <w:rPr>
          <w:b/>
          <w:bCs/>
        </w:rPr>
        <w:t>9. What</w:t>
      </w:r>
      <w:r>
        <w:rPr>
          <w:b/>
          <w:bCs/>
        </w:rPr>
        <w:t xml:space="preserve"> kind of</w:t>
      </w:r>
      <w:r w:rsidRPr="00810CBF">
        <w:rPr>
          <w:b/>
          <w:bCs/>
        </w:rPr>
        <w:t xml:space="preserve"> outcomes and impact are these plans expected to result in?</w:t>
      </w:r>
    </w:p>
    <w:tbl>
      <w:tblPr>
        <w:tblStyle w:val="TableGrid"/>
        <w:tblW w:w="0" w:type="auto"/>
        <w:tblLook w:val="04A0" w:firstRow="1" w:lastRow="0" w:firstColumn="1" w:lastColumn="0" w:noHBand="0" w:noVBand="1"/>
      </w:tblPr>
      <w:tblGrid>
        <w:gridCol w:w="9062"/>
      </w:tblGrid>
      <w:tr w:rsidR="00C6608B" w14:paraId="76BD454B" w14:textId="77777777" w:rsidTr="00AA3776">
        <w:tc>
          <w:tcPr>
            <w:tcW w:w="9062" w:type="dxa"/>
          </w:tcPr>
          <w:p w14:paraId="43D631CD" w14:textId="10C54402" w:rsidR="00C6608B" w:rsidRPr="00961499" w:rsidRDefault="00961499" w:rsidP="00961499">
            <w:pPr>
              <w:jc w:val="both"/>
              <w:rPr>
                <w:color w:val="4472C4" w:themeColor="accent1"/>
              </w:rPr>
            </w:pPr>
            <w:r w:rsidRPr="00961499">
              <w:rPr>
                <w:color w:val="4472C4" w:themeColor="accent1"/>
              </w:rPr>
              <w:t>Not applicable</w:t>
            </w:r>
          </w:p>
          <w:p w14:paraId="0B4161A3" w14:textId="77777777" w:rsidR="00C6608B" w:rsidRDefault="00C6608B" w:rsidP="00AA3776"/>
          <w:p w14:paraId="664B6DB9" w14:textId="77777777" w:rsidR="00C6608B" w:rsidRDefault="00C6608B" w:rsidP="00AA3776"/>
        </w:tc>
      </w:tr>
    </w:tbl>
    <w:p w14:paraId="56184E73" w14:textId="77777777" w:rsidR="00C6608B" w:rsidRDefault="00C6608B" w:rsidP="00C6608B"/>
    <w:p w14:paraId="7D866385" w14:textId="77777777" w:rsidR="00C6608B" w:rsidRPr="00810CBF" w:rsidRDefault="00C6608B" w:rsidP="00C6608B">
      <w:pPr>
        <w:rPr>
          <w:b/>
          <w:bCs/>
        </w:rPr>
      </w:pPr>
      <w:r w:rsidRPr="00810CBF">
        <w:rPr>
          <w:b/>
          <w:bCs/>
        </w:rPr>
        <w:t>10. Summarise the MSG’s efforts to strengthen the impact of EITI implementation in the period under review</w:t>
      </w:r>
      <w:r>
        <w:rPr>
          <w:b/>
          <w:bCs/>
        </w:rPr>
        <w:t>, including</w:t>
      </w:r>
      <w:r w:rsidRPr="00016CC2">
        <w:t xml:space="preserve"> </w:t>
      </w:r>
      <w:r w:rsidRPr="00016CC2">
        <w:rPr>
          <w:b/>
          <w:bCs/>
        </w:rPr>
        <w:t>any actions to extend the detail and scope of EITI reporting or to increase engagement with stakeholders.</w:t>
      </w:r>
      <w:r>
        <w:rPr>
          <w:b/>
          <w:bCs/>
        </w:rPr>
        <w:t xml:space="preserve"> The MSG </w:t>
      </w:r>
      <w:r w:rsidRPr="00016CC2">
        <w:rPr>
          <w:b/>
          <w:bCs/>
        </w:rPr>
        <w:t>is encouraged to document how it has taken gender considerations and inclusiveness into account.</w:t>
      </w:r>
    </w:p>
    <w:tbl>
      <w:tblPr>
        <w:tblStyle w:val="TableGrid"/>
        <w:tblW w:w="0" w:type="auto"/>
        <w:tblLook w:val="04A0" w:firstRow="1" w:lastRow="0" w:firstColumn="1" w:lastColumn="0" w:noHBand="0" w:noVBand="1"/>
      </w:tblPr>
      <w:tblGrid>
        <w:gridCol w:w="9062"/>
      </w:tblGrid>
      <w:tr w:rsidR="00C6608B" w14:paraId="53D0B4C5" w14:textId="77777777" w:rsidTr="00AA3776">
        <w:tc>
          <w:tcPr>
            <w:tcW w:w="9062" w:type="dxa"/>
          </w:tcPr>
          <w:p w14:paraId="27A4EC0A" w14:textId="7F5ADAA5" w:rsidR="00C6608B" w:rsidRPr="00AD1A90" w:rsidRDefault="00961499" w:rsidP="00AD1A90">
            <w:pPr>
              <w:jc w:val="both"/>
              <w:rPr>
                <w:color w:val="4472C4" w:themeColor="accent1"/>
              </w:rPr>
            </w:pPr>
            <w:r w:rsidRPr="00AD1A90">
              <w:rPr>
                <w:color w:val="4472C4" w:themeColor="accent1"/>
              </w:rPr>
              <w:t xml:space="preserve">The MSG had conducted several activities to strengthen the impact of EITI implementation, where it had worked on capacity building, enhanced licenses register, </w:t>
            </w:r>
            <w:r w:rsidR="001E1F97" w:rsidRPr="00AD1A90">
              <w:rPr>
                <w:color w:val="4472C4" w:themeColor="accent1"/>
              </w:rPr>
              <w:t xml:space="preserve">managed to issue a new ministerial mandate regarding contracts transparency, took material steps in implementing beneficial ownership requirements, publishing of final accounts on national oil companies websites, and enhanced public debate by conducting several workshops throughout the country </w:t>
            </w:r>
            <w:r w:rsidR="001E1F97" w:rsidRPr="00AD1A90">
              <w:rPr>
                <w:color w:val="4472C4" w:themeColor="accent1"/>
              </w:rPr>
              <w:lastRenderedPageBreak/>
              <w:t>to introduce the EITI and</w:t>
            </w:r>
            <w:r w:rsidR="00AD1A90" w:rsidRPr="00AD1A90">
              <w:rPr>
                <w:color w:val="4472C4" w:themeColor="accent1"/>
              </w:rPr>
              <w:t xml:space="preserve"> to discuss national priorities, role of civil society, environmental Impact, social benefits, oil fields development, and addressing environmental pollution.</w:t>
            </w:r>
          </w:p>
          <w:p w14:paraId="7D0005E2" w14:textId="77777777" w:rsidR="00C6608B" w:rsidRDefault="00C6608B" w:rsidP="00AA3776">
            <w:pPr>
              <w:rPr>
                <w:b/>
                <w:bCs/>
              </w:rPr>
            </w:pPr>
          </w:p>
          <w:p w14:paraId="04EEAF88" w14:textId="77777777" w:rsidR="00C6608B" w:rsidRDefault="00C6608B" w:rsidP="00AA3776">
            <w:pPr>
              <w:rPr>
                <w:b/>
                <w:bCs/>
              </w:rPr>
            </w:pPr>
          </w:p>
        </w:tc>
      </w:tr>
    </w:tbl>
    <w:p w14:paraId="08B3C488" w14:textId="77777777" w:rsidR="00C6608B" w:rsidRPr="00367AD6" w:rsidRDefault="00C6608B" w:rsidP="00C6608B">
      <w:pPr>
        <w:rPr>
          <w:b/>
          <w:bCs/>
        </w:rPr>
      </w:pPr>
    </w:p>
    <w:p w14:paraId="2AF4F5E4" w14:textId="11F73472" w:rsidR="00C6608B" w:rsidRDefault="00C6608B" w:rsidP="00C6608B">
      <w:pPr>
        <w:pStyle w:val="Heading1"/>
        <w:rPr>
          <w:rFonts w:ascii="Franklin Gothic Book" w:hAnsi="Franklin Gothic Book"/>
        </w:rPr>
      </w:pPr>
      <w:bookmarkStart w:id="5" w:name="_Toc57973529"/>
      <w:r w:rsidRPr="0060568E">
        <w:rPr>
          <w:rFonts w:ascii="Franklin Gothic Book" w:hAnsi="Franklin Gothic Book"/>
        </w:rPr>
        <w:t>Part II: Public debate</w:t>
      </w:r>
      <w:bookmarkEnd w:id="5"/>
    </w:p>
    <w:bookmarkStart w:id="6" w:name="_Toc57973530"/>
    <w:p w14:paraId="1289FFAD" w14:textId="43A78B4C" w:rsidR="00C6608B" w:rsidRDefault="00C93342" w:rsidP="00C6608B">
      <w:pPr>
        <w:pStyle w:val="Heading2"/>
      </w:pPr>
      <w:r>
        <w:rPr>
          <w:noProof/>
        </w:rPr>
        <mc:AlternateContent>
          <mc:Choice Requires="wps">
            <w:drawing>
              <wp:anchor distT="0" distB="0" distL="114300" distR="114300" simplePos="0" relativeHeight="251664384" behindDoc="0" locked="0" layoutInCell="1" allowOverlap="1" wp14:anchorId="793E5A49" wp14:editId="67D55FA2">
                <wp:simplePos x="0" y="0"/>
                <wp:positionH relativeFrom="column">
                  <wp:posOffset>3608070</wp:posOffset>
                </wp:positionH>
                <wp:positionV relativeFrom="paragraph">
                  <wp:posOffset>595630</wp:posOffset>
                </wp:positionV>
                <wp:extent cx="2106385" cy="1828800"/>
                <wp:effectExtent l="0" t="0" r="27305" b="19050"/>
                <wp:wrapNone/>
                <wp:docPr id="3" name="Text Box 3"/>
                <wp:cNvGraphicFramePr/>
                <a:graphic xmlns:a="http://schemas.openxmlformats.org/drawingml/2006/main">
                  <a:graphicData uri="http://schemas.microsoft.com/office/word/2010/wordprocessingShape">
                    <wps:wsp>
                      <wps:cNvSpPr txBox="1"/>
                      <wps:spPr>
                        <a:xfrm>
                          <a:off x="0" y="0"/>
                          <a:ext cx="2106385" cy="1828800"/>
                        </a:xfrm>
                        <a:prstGeom prst="rect">
                          <a:avLst/>
                        </a:prstGeom>
                        <a:solidFill>
                          <a:schemeClr val="lt1"/>
                        </a:solidFill>
                        <a:ln w="6350">
                          <a:solidFill>
                            <a:prstClr val="black"/>
                          </a:solidFill>
                        </a:ln>
                      </wps:spPr>
                      <wps:txbx>
                        <w:txbxContent>
                          <w:p w14:paraId="3C2B10A4" w14:textId="77777777" w:rsidR="00C93342" w:rsidRPr="00CB0B87" w:rsidRDefault="00C93342" w:rsidP="00C93342">
                            <w:pPr>
                              <w:rPr>
                                <w:color w:val="4472C4" w:themeColor="accent1"/>
                                <w:lang w:val="en-GB"/>
                              </w:rPr>
                            </w:pPr>
                            <w:r w:rsidRPr="00CB0B87">
                              <w:rPr>
                                <w:color w:val="4472C4" w:themeColor="accent1"/>
                                <w:lang w:val="en-GB"/>
                              </w:rPr>
                              <w:t>MSG’s self-assessment</w:t>
                            </w:r>
                          </w:p>
                          <w:p w14:paraId="5B2A3EB1" w14:textId="3BFABACB" w:rsidR="00C93342" w:rsidRDefault="00C93342" w:rsidP="00C93342">
                            <w:pPr>
                              <w:rPr>
                                <w:color w:val="4472C4" w:themeColor="accent1"/>
                                <w:lang w:val="en-GB"/>
                              </w:rPr>
                            </w:pPr>
                            <w:r w:rsidRPr="00CB0B87">
                              <w:rPr>
                                <w:color w:val="4472C4" w:themeColor="accent1"/>
                                <w:lang w:val="en-GB"/>
                              </w:rPr>
                              <w:t>Fully met</w:t>
                            </w:r>
                          </w:p>
                          <w:p w14:paraId="50EC80E5" w14:textId="20CA7AF0" w:rsidR="00EA09B6" w:rsidRDefault="00EA09B6" w:rsidP="00EA09B6">
                            <w:pPr>
                              <w:rPr>
                                <w:color w:val="4472C4" w:themeColor="accent1"/>
                                <w:lang w:val="en-GB"/>
                              </w:rPr>
                            </w:pPr>
                            <w:r>
                              <w:rPr>
                                <w:color w:val="4472C4" w:themeColor="accent1"/>
                                <w:lang w:val="en-GB"/>
                              </w:rPr>
                              <w:t>Justification:</w:t>
                            </w:r>
                            <w:r w:rsidR="00A03BF6">
                              <w:rPr>
                                <w:color w:val="4472C4" w:themeColor="accent1"/>
                                <w:lang w:val="en-GB"/>
                              </w:rPr>
                              <w:t xml:space="preserve"> Extractive data were published in workshops, personal, digital, and physical means to the public, which triggered and enriched public debate</w:t>
                            </w:r>
                          </w:p>
                          <w:p w14:paraId="3B3C1A6A" w14:textId="77777777" w:rsidR="00EA09B6" w:rsidRPr="00CB0B87" w:rsidRDefault="00EA09B6" w:rsidP="00C93342">
                            <w:pPr>
                              <w:rPr>
                                <w:color w:val="4472C4" w:themeColor="accen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E5A49" id="Text Box 3" o:spid="_x0000_s1030" type="#_x0000_t202" style="position:absolute;left:0;text-align:left;margin-left:284.1pt;margin-top:46.9pt;width:165.8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" fillcolor="white [3201]" strokeweight=".5pt">
                <v:textbox>
                  <w:txbxContent>
                    <w:p w14:paraId="3C2B10A4" w14:textId="77777777" w:rsidR="00C93342" w:rsidRPr="00CB0B87" w:rsidRDefault="00C93342" w:rsidP="00C93342">
                      <w:pPr>
                        <w:rPr>
                          <w:color w:val="4472C4" w:themeColor="accent1"/>
                          <w:lang w:val="en-GB"/>
                        </w:rPr>
                      </w:pPr>
                      <w:r w:rsidRPr="00CB0B87">
                        <w:rPr>
                          <w:color w:val="4472C4" w:themeColor="accent1"/>
                          <w:lang w:val="en-GB"/>
                        </w:rPr>
                        <w:t>MSG’s self-assessment</w:t>
                      </w:r>
                    </w:p>
                    <w:p w14:paraId="5B2A3EB1" w14:textId="3BFABACB" w:rsidR="00C93342" w:rsidRDefault="00C93342" w:rsidP="00C93342">
                      <w:pPr>
                        <w:rPr>
                          <w:color w:val="4472C4" w:themeColor="accent1"/>
                          <w:lang w:val="en-GB"/>
                        </w:rPr>
                      </w:pPr>
                      <w:r w:rsidRPr="00CB0B87">
                        <w:rPr>
                          <w:color w:val="4472C4" w:themeColor="accent1"/>
                          <w:lang w:val="en-GB"/>
                        </w:rPr>
                        <w:t>Fully met</w:t>
                      </w:r>
                    </w:p>
                    <w:p w14:paraId="50EC80E5" w14:textId="20CA7AF0" w:rsidR="00EA09B6" w:rsidRDefault="00EA09B6" w:rsidP="00EA09B6">
                      <w:pPr>
                        <w:rPr>
                          <w:color w:val="4472C4" w:themeColor="accent1"/>
                          <w:lang w:val="en-GB"/>
                        </w:rPr>
                      </w:pPr>
                      <w:r>
                        <w:rPr>
                          <w:color w:val="4472C4" w:themeColor="accent1"/>
                          <w:lang w:val="en-GB"/>
                        </w:rPr>
                        <w:t>Justification:</w:t>
                      </w:r>
                      <w:r w:rsidR="00A03BF6">
                        <w:rPr>
                          <w:color w:val="4472C4" w:themeColor="accent1"/>
                          <w:lang w:val="en-GB"/>
                        </w:rPr>
                        <w:t xml:space="preserve"> Extractive data were published in workshops, personal, digital, and physical means to the public, which triggered and enriched public debate</w:t>
                      </w:r>
                    </w:p>
                    <w:p w14:paraId="3B3C1A6A" w14:textId="77777777" w:rsidR="00EA09B6" w:rsidRPr="00CB0B87" w:rsidRDefault="00EA09B6" w:rsidP="00C93342">
                      <w:pPr>
                        <w:rPr>
                          <w:color w:val="4472C4" w:themeColor="accent1"/>
                          <w:lang w:val="en-GB"/>
                        </w:rPr>
                      </w:pP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1C0B2245" wp14:editId="1A93C3A8">
                <wp:simplePos x="0" y="0"/>
                <wp:positionH relativeFrom="column">
                  <wp:posOffset>99695</wp:posOffset>
                </wp:positionH>
                <wp:positionV relativeFrom="paragraph">
                  <wp:posOffset>560705</wp:posOffset>
                </wp:positionV>
                <wp:extent cx="3000375" cy="13239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323975"/>
                        </a:xfrm>
                        <a:prstGeom prst="rect">
                          <a:avLst/>
                        </a:prstGeom>
                        <a:solidFill>
                          <a:srgbClr val="FFFFFF"/>
                        </a:solidFill>
                        <a:ln w="9525">
                          <a:solidFill>
                            <a:srgbClr val="000000"/>
                          </a:solidFill>
                          <a:miter lim="800000"/>
                          <a:headEnd/>
                          <a:tailEnd/>
                        </a:ln>
                      </wps:spPr>
                      <wps:txbx>
                        <w:txbxContent>
                          <w:p w14:paraId="0D4ECA1A" w14:textId="440DBA1C" w:rsidR="00C93342" w:rsidRPr="00CB0B87" w:rsidRDefault="00C93342">
                            <w:pPr>
                              <w:rPr>
                                <w:color w:val="4472C4" w:themeColor="accent1"/>
                                <w:sz w:val="24"/>
                              </w:rPr>
                            </w:pPr>
                            <w:r w:rsidRPr="00CB0B87">
                              <w:rPr>
                                <w:color w:val="4472C4" w:themeColor="accent1"/>
                                <w:spacing w:val="3"/>
                                <w:sz w:val="24"/>
                                <w:shd w:val="clear" w:color="auto" w:fill="F6F6F6"/>
                              </w:rPr>
                              <w:t>The objective of this </w:t>
                            </w:r>
                            <w:hyperlink r:id="rId19" w:history="1">
                              <w:r w:rsidRPr="00CB0B87">
                                <w:rPr>
                                  <w:rStyle w:val="Hyperlink"/>
                                  <w:color w:val="4472C4" w:themeColor="accent1"/>
                                  <w:spacing w:val="3"/>
                                  <w:sz w:val="24"/>
                                  <w:bdr w:val="none" w:sz="0" w:space="0" w:color="auto" w:frame="1"/>
                                  <w:shd w:val="clear" w:color="auto" w:fill="F6F6F6"/>
                                </w:rPr>
                                <w:t>requirement</w:t>
                              </w:r>
                            </w:hyperlink>
                            <w:r w:rsidRPr="00CB0B87">
                              <w:rPr>
                                <w:color w:val="4472C4" w:themeColor="accent1"/>
                                <w:spacing w:val="3"/>
                                <w:sz w:val="24"/>
                                <w:shd w:val="clear" w:color="auto" w:fill="F6F6F6"/>
                              </w:rPr>
                              <w:t> is to enable the broader use and analysis of information on the extractive industries, through the publication of information in open data and interoperable formats.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B2245" id="_x0000_s1031" type="#_x0000_t202" style="position:absolute;left:0;text-align:left;margin-left:7.85pt;margin-top:44.15pt;width:236.25pt;height:10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">
                <v:textbox>
                  <w:txbxContent>
                    <w:p w14:paraId="0D4ECA1A" w14:textId="440DBA1C" w:rsidR="00C93342" w:rsidRPr="00CB0B87" w:rsidRDefault="00C93342">
                      <w:pPr>
                        <w:rPr>
                          <w:color w:val="4472C4" w:themeColor="accent1"/>
                          <w:sz w:val="24"/>
                        </w:rPr>
                      </w:pPr>
                      <w:r w:rsidRPr="00CB0B87">
                        <w:rPr>
                          <w:color w:val="4472C4" w:themeColor="accent1"/>
                          <w:spacing w:val="3"/>
                          <w:sz w:val="24"/>
                          <w:shd w:val="clear" w:color="auto" w:fill="F6F6F6"/>
                        </w:rPr>
                        <w:t>The objective of this </w:t>
                      </w:r>
                      <w:hyperlink r:id="rId20" w:history="1">
                        <w:r w:rsidRPr="00CB0B87">
                          <w:rPr>
                            <w:rStyle w:val="Hyperlink"/>
                            <w:color w:val="4472C4" w:themeColor="accent1"/>
                            <w:spacing w:val="3"/>
                            <w:sz w:val="24"/>
                            <w:bdr w:val="none" w:sz="0" w:space="0" w:color="auto" w:frame="1"/>
                            <w:shd w:val="clear" w:color="auto" w:fill="F6F6F6"/>
                          </w:rPr>
                          <w:t>requirement</w:t>
                        </w:r>
                      </w:hyperlink>
                      <w:r w:rsidRPr="00CB0B87">
                        <w:rPr>
                          <w:color w:val="4472C4" w:themeColor="accent1"/>
                          <w:spacing w:val="3"/>
                          <w:sz w:val="24"/>
                          <w:shd w:val="clear" w:color="auto" w:fill="F6F6F6"/>
                        </w:rPr>
                        <w:t> is to enable the broader use and analysis of information on the extractive industries, through the publication of information in open data and interoperable formats.</w:t>
                      </w:r>
                    </w:p>
                  </w:txbxContent>
                </v:textbox>
                <w10:wrap type="square"/>
              </v:shape>
            </w:pict>
          </mc:Fallback>
        </mc:AlternateContent>
      </w:r>
      <w:r w:rsidR="00C6608B" w:rsidRPr="0060568E">
        <w:t>Open data</w:t>
      </w:r>
      <w:r w:rsidR="00C6608B">
        <w:t xml:space="preserve"> (Requirement 7.2)</w:t>
      </w:r>
      <w:bookmarkEnd w:id="6"/>
    </w:p>
    <w:p w14:paraId="42B19E6E" w14:textId="58049A7D" w:rsidR="00C93342" w:rsidRPr="00C93342" w:rsidRDefault="00C93342" w:rsidP="00C93342"/>
    <w:p w14:paraId="53224D23" w14:textId="3782E551" w:rsidR="00C6608B" w:rsidRDefault="00C6608B" w:rsidP="00C6608B"/>
    <w:p w14:paraId="33A419BC" w14:textId="0A54ED1D" w:rsidR="00C93342" w:rsidRDefault="00C93342" w:rsidP="00C6608B"/>
    <w:p w14:paraId="77191D97" w14:textId="664C89FF" w:rsidR="00C93342" w:rsidRDefault="00C93342" w:rsidP="00C6608B"/>
    <w:p w14:paraId="6FE7E020" w14:textId="77777777" w:rsidR="00C93342" w:rsidRPr="003913AF" w:rsidRDefault="00C93342" w:rsidP="00C6608B"/>
    <w:p w14:paraId="65F627E1" w14:textId="77777777" w:rsidR="00C6608B" w:rsidRPr="00DB3F7E" w:rsidRDefault="00C6608B" w:rsidP="00C6608B">
      <w:pPr>
        <w:rPr>
          <w:b/>
          <w:bCs/>
        </w:rPr>
      </w:pPr>
      <w:r w:rsidRPr="00DB3F7E">
        <w:rPr>
          <w:b/>
          <w:bCs/>
        </w:rPr>
        <w:t>1</w:t>
      </w:r>
      <w:r>
        <w:rPr>
          <w:b/>
          <w:bCs/>
        </w:rPr>
        <w:t>1</w:t>
      </w:r>
      <w:r w:rsidRPr="00DB3F7E">
        <w:rPr>
          <w:b/>
          <w:bCs/>
        </w:rPr>
        <w:t>. Open data policy and disclosures</w:t>
      </w:r>
      <w:r>
        <w:rPr>
          <w:b/>
          <w:bCs/>
        </w:rPr>
        <w:t xml:space="preserve"> </w:t>
      </w:r>
    </w:p>
    <w:tbl>
      <w:tblPr>
        <w:tblStyle w:val="TableGrid"/>
        <w:tblW w:w="0" w:type="auto"/>
        <w:tblLook w:val="04A0" w:firstRow="1" w:lastRow="0" w:firstColumn="1" w:lastColumn="0" w:noHBand="0" w:noVBand="1"/>
      </w:tblPr>
      <w:tblGrid>
        <w:gridCol w:w="1477"/>
        <w:gridCol w:w="7585"/>
      </w:tblGrid>
      <w:tr w:rsidR="00C6608B" w14:paraId="0891DFCD" w14:textId="77777777" w:rsidTr="00A96FA7">
        <w:tc>
          <w:tcPr>
            <w:tcW w:w="1477" w:type="dxa"/>
          </w:tcPr>
          <w:p w14:paraId="2F64DFB8" w14:textId="77777777" w:rsidR="00C6608B" w:rsidRDefault="00C6608B" w:rsidP="00AA3776">
            <w:r>
              <w:t>Provide a link to the open data policy agreed by the MSG (Requirement 7.2.a)</w:t>
            </w:r>
          </w:p>
        </w:tc>
        <w:tc>
          <w:tcPr>
            <w:tcW w:w="7585" w:type="dxa"/>
          </w:tcPr>
          <w:p w14:paraId="4BE76EC9" w14:textId="547AD4A8" w:rsidR="00D539BB" w:rsidRPr="00C245D2" w:rsidRDefault="00611ECB" w:rsidP="00D539BB">
            <w:pPr>
              <w:rPr>
                <w:i/>
                <w:iCs/>
              </w:rPr>
            </w:pPr>
            <w:hyperlink r:id="rId21" w:history="1">
              <w:r w:rsidR="00D539BB" w:rsidRPr="00780A44">
                <w:rPr>
                  <w:rStyle w:val="Hyperlink"/>
                  <w:i/>
                  <w:iCs/>
                </w:rPr>
                <w:t>https://ieiti.org.iq/ar/details/837/%D8%B3%D9%8A%D8%A7%D8%B3%D8%A9-%D8%A7%D9%84%D8%A8%D9%8A%D8%A7%D9%86%D8%A7%D8%AA-%D8%A7%D9%84%D9%85%D9%81%D8%AA%D9%88%D8%AD%D8%A9-1557389801</w:t>
              </w:r>
            </w:hyperlink>
          </w:p>
        </w:tc>
      </w:tr>
      <w:tr w:rsidR="00C6608B" w14:paraId="1C0BCD25" w14:textId="77777777" w:rsidTr="00A96FA7">
        <w:tc>
          <w:tcPr>
            <w:tcW w:w="1477" w:type="dxa"/>
          </w:tcPr>
          <w:p w14:paraId="5F437996" w14:textId="77777777" w:rsidR="00C6608B" w:rsidRDefault="00C6608B" w:rsidP="00AA3776">
            <w:r>
              <w:t>Is EITI data available in open data format and publicised? (Requirement 7.2.b)</w:t>
            </w:r>
          </w:p>
        </w:tc>
        <w:tc>
          <w:tcPr>
            <w:tcW w:w="7585" w:type="dxa"/>
          </w:tcPr>
          <w:p w14:paraId="3A9C5F96" w14:textId="4A0561BD" w:rsidR="00C6608B" w:rsidRPr="001D53C8" w:rsidRDefault="001D53C8" w:rsidP="001D53C8">
            <w:pPr>
              <w:rPr>
                <w:i/>
                <w:iCs/>
                <w:rtl/>
                <w:lang w:bidi="ar-IQ"/>
              </w:rPr>
            </w:pPr>
            <w:r>
              <w:rPr>
                <w:i/>
                <w:iCs/>
              </w:rPr>
              <w:t>NRTC does not publish data extracted from the annual reports, instead the NRTC publish the report itself on the related website (</w:t>
            </w:r>
            <w:hyperlink r:id="rId22" w:history="1">
              <w:r w:rsidRPr="00780A44">
                <w:rPr>
                  <w:rStyle w:val="Hyperlink"/>
                  <w:i/>
                  <w:iCs/>
                </w:rPr>
                <w:t>https://ieiti.org.iq/ar/listing/reports-and-publications/annual-report</w:t>
              </w:r>
            </w:hyperlink>
            <w:r>
              <w:rPr>
                <w:i/>
                <w:iCs/>
              </w:rPr>
              <w:t>), in addition to the Open Data disclosed in EITI website (</w:t>
            </w:r>
            <w:hyperlink r:id="rId23" w:history="1">
              <w:r w:rsidRPr="00780A44">
                <w:rPr>
                  <w:rStyle w:val="Hyperlink"/>
                  <w:i/>
                  <w:iCs/>
                </w:rPr>
                <w:t>https://eiti.org/open-data</w:t>
              </w:r>
            </w:hyperlink>
            <w:r>
              <w:rPr>
                <w:i/>
                <w:iCs/>
              </w:rPr>
              <w:t>)</w:t>
            </w:r>
          </w:p>
        </w:tc>
      </w:tr>
      <w:tr w:rsidR="00C6608B" w14:paraId="59273CAF" w14:textId="77777777" w:rsidTr="00A96FA7">
        <w:tc>
          <w:tcPr>
            <w:tcW w:w="1477" w:type="dxa"/>
          </w:tcPr>
          <w:p w14:paraId="0BC9BB24" w14:textId="77777777" w:rsidR="00C6608B" w:rsidRDefault="00C6608B" w:rsidP="00AA3776">
            <w:r>
              <w:t xml:space="preserve">Has the MSG identified gaps in the availability of EITI data in </w:t>
            </w:r>
            <w:r>
              <w:lastRenderedPageBreak/>
              <w:t>open format? If yes, what kind of gaps? (Requirement 7.2.b)</w:t>
            </w:r>
          </w:p>
        </w:tc>
        <w:tc>
          <w:tcPr>
            <w:tcW w:w="7585" w:type="dxa"/>
          </w:tcPr>
          <w:p w14:paraId="465DC4CE" w14:textId="77777777" w:rsidR="00C6608B" w:rsidRDefault="00DD4AB8" w:rsidP="00DD4AB8">
            <w:pPr>
              <w:jc w:val="both"/>
              <w:rPr>
                <w:color w:val="4472C4" w:themeColor="accent1"/>
              </w:rPr>
            </w:pPr>
            <w:r w:rsidRPr="00DD4AB8">
              <w:rPr>
                <w:color w:val="4472C4" w:themeColor="accent1"/>
              </w:rPr>
              <w:lastRenderedPageBreak/>
              <w:t xml:space="preserve">Yes, </w:t>
            </w:r>
            <w:r w:rsidR="00A96FA7">
              <w:rPr>
                <w:color w:val="4472C4" w:themeColor="accent1"/>
              </w:rPr>
              <w:t>where the gaps are mainly the following:</w:t>
            </w:r>
          </w:p>
          <w:p w14:paraId="4A012652" w14:textId="6CD1A1BC" w:rsidR="00A96FA7" w:rsidRDefault="00831827" w:rsidP="00A96FA7">
            <w:pPr>
              <w:pStyle w:val="ListParagraph"/>
              <w:numPr>
                <w:ilvl w:val="0"/>
                <w:numId w:val="23"/>
              </w:numPr>
              <w:jc w:val="both"/>
              <w:rPr>
                <w:color w:val="4472C4" w:themeColor="accent1"/>
              </w:rPr>
            </w:pPr>
            <w:r>
              <w:rPr>
                <w:color w:val="4472C4" w:themeColor="accent1"/>
              </w:rPr>
              <w:t>Lack of systematic disclosure on NRTC website</w:t>
            </w:r>
          </w:p>
          <w:p w14:paraId="551D1E7B" w14:textId="41574F7F" w:rsidR="00831827" w:rsidRPr="00831827" w:rsidRDefault="00831827" w:rsidP="00831827">
            <w:pPr>
              <w:pStyle w:val="ListParagraph"/>
              <w:numPr>
                <w:ilvl w:val="0"/>
                <w:numId w:val="23"/>
              </w:numPr>
              <w:jc w:val="both"/>
              <w:rPr>
                <w:color w:val="4472C4" w:themeColor="accent1"/>
              </w:rPr>
            </w:pPr>
            <w:r>
              <w:rPr>
                <w:color w:val="4472C4" w:themeColor="accent1"/>
              </w:rPr>
              <w:lastRenderedPageBreak/>
              <w:t>Data are not provided in CSV and excel formats on NRTC website</w:t>
            </w:r>
          </w:p>
        </w:tc>
      </w:tr>
      <w:tr w:rsidR="00A96FA7" w14:paraId="40130A8A" w14:textId="77777777" w:rsidTr="00A96FA7">
        <w:tc>
          <w:tcPr>
            <w:tcW w:w="1477" w:type="dxa"/>
          </w:tcPr>
          <w:p w14:paraId="514FE3E9" w14:textId="77777777" w:rsidR="00A96FA7" w:rsidRDefault="00A96FA7" w:rsidP="00A96FA7">
            <w:r>
              <w:lastRenderedPageBreak/>
              <w:t xml:space="preserve">Has the MSG undertaken efforts to improve the availability of data in open format? If yes, please describe these. (Requirement 7.2.b) </w:t>
            </w:r>
          </w:p>
        </w:tc>
        <w:tc>
          <w:tcPr>
            <w:tcW w:w="7585" w:type="dxa"/>
          </w:tcPr>
          <w:p w14:paraId="00E72F6D" w14:textId="1605E4E8" w:rsidR="00A96FA7" w:rsidRDefault="00A96FA7" w:rsidP="00831827">
            <w:pPr>
              <w:jc w:val="both"/>
            </w:pPr>
            <w:r w:rsidRPr="00DD4AB8">
              <w:rPr>
                <w:color w:val="4472C4" w:themeColor="accent1"/>
              </w:rPr>
              <w:t>Yes, and had mentioned this in NRTC late</w:t>
            </w:r>
            <w:r>
              <w:rPr>
                <w:color w:val="4472C4" w:themeColor="accent1"/>
              </w:rPr>
              <w:t>st</w:t>
            </w:r>
            <w:r w:rsidRPr="00DD4AB8">
              <w:rPr>
                <w:color w:val="4472C4" w:themeColor="accent1"/>
              </w:rPr>
              <w:t xml:space="preserve"> Work plan (page 12), where </w:t>
            </w:r>
            <w:proofErr w:type="gramStart"/>
            <w:r w:rsidRPr="00DD4AB8">
              <w:rPr>
                <w:color w:val="4472C4" w:themeColor="accent1"/>
              </w:rPr>
              <w:t>it  emphasized</w:t>
            </w:r>
            <w:proofErr w:type="gramEnd"/>
            <w:r w:rsidRPr="00DD4AB8">
              <w:rPr>
                <w:color w:val="4472C4" w:themeColor="accent1"/>
              </w:rPr>
              <w:t xml:space="preserve"> on the need of having a clear open data policy, and to provide the data in CSV and excel formats, and to enable systematic disclosure that to be readable and interactive, and to insure that the terms of reference related to the building of NRTC website to comply with open data policy</w:t>
            </w:r>
          </w:p>
        </w:tc>
      </w:tr>
      <w:tr w:rsidR="00A96FA7" w14:paraId="0A1B1CBE" w14:textId="77777777" w:rsidTr="00A96FA7">
        <w:tc>
          <w:tcPr>
            <w:tcW w:w="1477" w:type="dxa"/>
          </w:tcPr>
          <w:p w14:paraId="358834D7" w14:textId="77777777" w:rsidR="00A96FA7" w:rsidRDefault="00A96FA7" w:rsidP="00A96FA7">
            <w:r>
              <w:t>Have summary data files been completed for each fiscal year for which data has been disclosed? (Requirement 7.2.c)</w:t>
            </w:r>
          </w:p>
        </w:tc>
        <w:tc>
          <w:tcPr>
            <w:tcW w:w="7585" w:type="dxa"/>
          </w:tcPr>
          <w:p w14:paraId="455FDFD7" w14:textId="046FBFCE" w:rsidR="00A96FA7" w:rsidRDefault="00210215" w:rsidP="00210215">
            <w:pPr>
              <w:jc w:val="both"/>
            </w:pPr>
            <w:r w:rsidRPr="00210215">
              <w:rPr>
                <w:color w:val="4472C4" w:themeColor="accent1"/>
              </w:rPr>
              <w:t>Yes, and shared with EITI secretariat</w:t>
            </w:r>
          </w:p>
        </w:tc>
      </w:tr>
      <w:tr w:rsidR="00A96FA7" w14:paraId="2388496B" w14:textId="77777777" w:rsidTr="00A96FA7">
        <w:tc>
          <w:tcPr>
            <w:tcW w:w="1477" w:type="dxa"/>
          </w:tcPr>
          <w:p w14:paraId="4D2A4C23" w14:textId="77777777" w:rsidR="00A96FA7" w:rsidRPr="0017107F" w:rsidRDefault="00A96FA7" w:rsidP="00A96FA7">
            <w:pPr>
              <w:rPr>
                <w:i/>
                <w:iCs/>
              </w:rPr>
            </w:pPr>
            <w:r>
              <w:rPr>
                <w:i/>
                <w:iCs/>
              </w:rPr>
              <w:t>What</w:t>
            </w:r>
            <w:r w:rsidRPr="00E76A7D">
              <w:rPr>
                <w:i/>
                <w:iCs/>
              </w:rPr>
              <w:t xml:space="preserve"> systematically disclosed data </w:t>
            </w:r>
            <w:r>
              <w:rPr>
                <w:i/>
                <w:iCs/>
              </w:rPr>
              <w:t>that is in the scope of EITI disclosures</w:t>
            </w:r>
            <w:r w:rsidRPr="0060568E">
              <w:rPr>
                <w:i/>
                <w:iCs/>
              </w:rPr>
              <w:t xml:space="preserve"> </w:t>
            </w:r>
            <w:r>
              <w:rPr>
                <w:i/>
                <w:iCs/>
              </w:rPr>
              <w:t xml:space="preserve">is </w:t>
            </w:r>
            <w:r w:rsidRPr="00E76A7D">
              <w:rPr>
                <w:i/>
                <w:iCs/>
              </w:rPr>
              <w:t>machine readable and inter-operable? (Requirement 7.2.d)</w:t>
            </w:r>
          </w:p>
        </w:tc>
        <w:tc>
          <w:tcPr>
            <w:tcW w:w="7585" w:type="dxa"/>
          </w:tcPr>
          <w:p w14:paraId="01A638F8" w14:textId="5A27CBDA" w:rsidR="00A96FA7" w:rsidRPr="00407103" w:rsidRDefault="00407103" w:rsidP="00407103">
            <w:pPr>
              <w:jc w:val="both"/>
              <w:rPr>
                <w:color w:val="4472C4" w:themeColor="accent1"/>
              </w:rPr>
            </w:pPr>
            <w:r w:rsidRPr="00407103">
              <w:rPr>
                <w:color w:val="4472C4" w:themeColor="accent1"/>
              </w:rPr>
              <w:t xml:space="preserve">Production, Export, and </w:t>
            </w:r>
            <w:proofErr w:type="gramStart"/>
            <w:r w:rsidRPr="00407103">
              <w:rPr>
                <w:color w:val="4472C4" w:themeColor="accent1"/>
              </w:rPr>
              <w:t>Revenues</w:t>
            </w:r>
            <w:proofErr w:type="gramEnd"/>
            <w:r w:rsidRPr="00407103">
              <w:rPr>
                <w:color w:val="4472C4" w:themeColor="accent1"/>
              </w:rPr>
              <w:t xml:space="preserve"> data are disclosed in EITI </w:t>
            </w:r>
            <w:proofErr w:type="spellStart"/>
            <w:r w:rsidRPr="00407103">
              <w:rPr>
                <w:color w:val="4472C4" w:themeColor="accent1"/>
              </w:rPr>
              <w:t>webiste’s</w:t>
            </w:r>
            <w:proofErr w:type="spellEnd"/>
            <w:r w:rsidRPr="00407103">
              <w:rPr>
                <w:color w:val="4472C4" w:themeColor="accent1"/>
              </w:rPr>
              <w:t xml:space="preserve"> Iraq page (</w:t>
            </w:r>
            <w:hyperlink r:id="rId24" w:history="1">
              <w:r w:rsidRPr="00407103">
                <w:rPr>
                  <w:rStyle w:val="Hyperlink"/>
                  <w:color w:val="4472C4" w:themeColor="accent1"/>
                </w:rPr>
                <w:t>https://eiti.org/countries/iraq</w:t>
              </w:r>
            </w:hyperlink>
            <w:r w:rsidRPr="00407103">
              <w:rPr>
                <w:color w:val="4472C4" w:themeColor="accent1"/>
              </w:rPr>
              <w:t>).</w:t>
            </w:r>
          </w:p>
          <w:p w14:paraId="29468B64" w14:textId="77777777" w:rsidR="00407103" w:rsidRDefault="00407103" w:rsidP="00A96FA7"/>
          <w:p w14:paraId="06DD9AB0" w14:textId="77777777" w:rsidR="00407103" w:rsidRDefault="00407103" w:rsidP="00A96FA7"/>
          <w:p w14:paraId="6AB7AD82" w14:textId="4C196FAA" w:rsidR="00407103" w:rsidRDefault="00407103" w:rsidP="00A96FA7"/>
        </w:tc>
      </w:tr>
    </w:tbl>
    <w:p w14:paraId="3E7544A5" w14:textId="77777777" w:rsidR="00C6608B" w:rsidRDefault="00C6608B" w:rsidP="00C6608B">
      <w:pPr>
        <w:pStyle w:val="Heading2"/>
      </w:pPr>
      <w:bookmarkStart w:id="7" w:name="_Toc50122778"/>
    </w:p>
    <w:bookmarkStart w:id="8" w:name="_Toc57973531"/>
    <w:p w14:paraId="33D73F51" w14:textId="78828592" w:rsidR="00C6608B" w:rsidRPr="0060568E" w:rsidRDefault="00C93342" w:rsidP="00C6608B">
      <w:pPr>
        <w:pStyle w:val="Heading2"/>
      </w:pPr>
      <w:r>
        <w:rPr>
          <w:noProof/>
        </w:rPr>
        <mc:AlternateContent>
          <mc:Choice Requires="wps">
            <w:drawing>
              <wp:anchor distT="0" distB="0" distL="114300" distR="114300" simplePos="0" relativeHeight="251668480" behindDoc="0" locked="0" layoutInCell="1" allowOverlap="1" wp14:anchorId="7A9ADA41" wp14:editId="29635E91">
                <wp:simplePos x="0" y="0"/>
                <wp:positionH relativeFrom="column">
                  <wp:posOffset>3540941</wp:posOffset>
                </wp:positionH>
                <wp:positionV relativeFrom="paragraph">
                  <wp:posOffset>448673</wp:posOffset>
                </wp:positionV>
                <wp:extent cx="1790700" cy="1698171"/>
                <wp:effectExtent l="0" t="0" r="12700" b="16510"/>
                <wp:wrapNone/>
                <wp:docPr id="6" name="Text Box 6"/>
                <wp:cNvGraphicFramePr/>
                <a:graphic xmlns:a="http://schemas.openxmlformats.org/drawingml/2006/main">
                  <a:graphicData uri="http://schemas.microsoft.com/office/word/2010/wordprocessingShape">
                    <wps:wsp>
                      <wps:cNvSpPr txBox="1"/>
                      <wps:spPr>
                        <a:xfrm>
                          <a:off x="0" y="0"/>
                          <a:ext cx="1790700" cy="1698171"/>
                        </a:xfrm>
                        <a:prstGeom prst="rect">
                          <a:avLst/>
                        </a:prstGeom>
                        <a:solidFill>
                          <a:schemeClr val="lt1"/>
                        </a:solidFill>
                        <a:ln w="6350">
                          <a:solidFill>
                            <a:prstClr val="black"/>
                          </a:solidFill>
                        </a:ln>
                      </wps:spPr>
                      <wps:txbx>
                        <w:txbxContent>
                          <w:p w14:paraId="55F1F436" w14:textId="77777777" w:rsidR="00C93342" w:rsidRPr="00CB0B87" w:rsidRDefault="00C93342" w:rsidP="00C93342">
                            <w:pPr>
                              <w:rPr>
                                <w:color w:val="4472C4" w:themeColor="accent1"/>
                                <w:lang w:val="en-GB"/>
                              </w:rPr>
                            </w:pPr>
                            <w:r w:rsidRPr="00CB0B87">
                              <w:rPr>
                                <w:color w:val="4472C4" w:themeColor="accent1"/>
                                <w:lang w:val="en-GB"/>
                              </w:rPr>
                              <w:t>MSG’s self-assessment</w:t>
                            </w:r>
                          </w:p>
                          <w:p w14:paraId="3E329F92" w14:textId="77777777" w:rsidR="00C93342" w:rsidRDefault="00C93342" w:rsidP="00C93342">
                            <w:pPr>
                              <w:rPr>
                                <w:color w:val="4472C4" w:themeColor="accent1"/>
                                <w:lang w:val="en-GB"/>
                              </w:rPr>
                            </w:pPr>
                            <w:r w:rsidRPr="00CB0B87">
                              <w:rPr>
                                <w:color w:val="4472C4" w:themeColor="accent1"/>
                                <w:lang w:val="en-GB"/>
                              </w:rPr>
                              <w:t>Not applicable /Not met / Partly met / Mostly met / Fully met / Exceeded</w:t>
                            </w:r>
                          </w:p>
                          <w:p w14:paraId="6A19FB44" w14:textId="77777777" w:rsidR="00DF55F6" w:rsidRDefault="00DF55F6" w:rsidP="00DF55F6">
                            <w:pPr>
                              <w:rPr>
                                <w:color w:val="4472C4" w:themeColor="accent1"/>
                                <w:lang w:val="en-GB"/>
                              </w:rPr>
                            </w:pPr>
                            <w:r>
                              <w:rPr>
                                <w:color w:val="4472C4" w:themeColor="accent1"/>
                                <w:lang w:val="en-GB"/>
                              </w:rPr>
                              <w:t>Justification:</w:t>
                            </w:r>
                          </w:p>
                          <w:p w14:paraId="17210095" w14:textId="77777777" w:rsidR="00DF55F6" w:rsidRPr="00CB0B87" w:rsidRDefault="00DF55F6" w:rsidP="00C93342">
                            <w:pPr>
                              <w:rPr>
                                <w:color w:val="4472C4" w:themeColor="accen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DA41" id="Text Box 6" o:spid="_x0000_s1032" type="#_x0000_t202" style="position:absolute;left:0;text-align:left;margin-left:278.8pt;margin-top:35.35pt;width:141pt;height:13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" fillcolor="white [3201]" strokeweight=".5pt">
                <v:textbox>
                  <w:txbxContent>
                    <w:p w14:paraId="55F1F436" w14:textId="77777777" w:rsidR="00C93342" w:rsidRPr="00CB0B87" w:rsidRDefault="00C93342" w:rsidP="00C93342">
                      <w:pPr>
                        <w:rPr>
                          <w:color w:val="4472C4" w:themeColor="accent1"/>
                          <w:lang w:val="en-GB"/>
                        </w:rPr>
                      </w:pPr>
                      <w:r w:rsidRPr="00CB0B87">
                        <w:rPr>
                          <w:color w:val="4472C4" w:themeColor="accent1"/>
                          <w:lang w:val="en-GB"/>
                        </w:rPr>
                        <w:t>MSG’s self-assessment</w:t>
                      </w:r>
                    </w:p>
                    <w:p w14:paraId="3E329F92" w14:textId="77777777" w:rsidR="00C93342" w:rsidRDefault="00C93342" w:rsidP="00C93342">
                      <w:pPr>
                        <w:rPr>
                          <w:color w:val="4472C4" w:themeColor="accent1"/>
                          <w:lang w:val="en-GB"/>
                        </w:rPr>
                      </w:pPr>
                      <w:r w:rsidRPr="00CB0B87">
                        <w:rPr>
                          <w:color w:val="4472C4" w:themeColor="accent1"/>
                          <w:lang w:val="en-GB"/>
                        </w:rPr>
                        <w:t>Not applicable /Not met / Partly met / Mostly met / Fully met / Exceeded</w:t>
                      </w:r>
                    </w:p>
                    <w:p w14:paraId="6A19FB44" w14:textId="77777777" w:rsidR="00DF55F6" w:rsidRDefault="00DF55F6" w:rsidP="00DF55F6">
                      <w:pPr>
                        <w:rPr>
                          <w:color w:val="4472C4" w:themeColor="accent1"/>
                          <w:lang w:val="en-GB"/>
                        </w:rPr>
                      </w:pPr>
                      <w:r>
                        <w:rPr>
                          <w:color w:val="4472C4" w:themeColor="accent1"/>
                          <w:lang w:val="en-GB"/>
                        </w:rPr>
                        <w:t>Justification:</w:t>
                      </w:r>
                    </w:p>
                    <w:p w14:paraId="17210095" w14:textId="77777777" w:rsidR="00DF55F6" w:rsidRPr="00CB0B87" w:rsidRDefault="00DF55F6" w:rsidP="00C93342">
                      <w:pPr>
                        <w:rPr>
                          <w:color w:val="4472C4" w:themeColor="accent1"/>
                          <w:lang w:val="en-GB"/>
                        </w:rPr>
                      </w:pPr>
                    </w:p>
                  </w:txbxContent>
                </v:textbox>
              </v:shape>
            </w:pict>
          </mc:Fallback>
        </mc:AlternateContent>
      </w:r>
      <w:r w:rsidRPr="00C93342">
        <w:rPr>
          <w:b/>
          <w:bCs w:val="0"/>
          <w:noProof/>
        </w:rPr>
        <mc:AlternateContent>
          <mc:Choice Requires="wps">
            <w:drawing>
              <wp:anchor distT="45720" distB="45720" distL="114300" distR="114300" simplePos="0" relativeHeight="251666432" behindDoc="0" locked="0" layoutInCell="1" allowOverlap="1" wp14:anchorId="3D602CA1" wp14:editId="09EF9CC5">
                <wp:simplePos x="0" y="0"/>
                <wp:positionH relativeFrom="column">
                  <wp:posOffset>4445</wp:posOffset>
                </wp:positionH>
                <wp:positionV relativeFrom="paragraph">
                  <wp:posOffset>452755</wp:posOffset>
                </wp:positionV>
                <wp:extent cx="2828925" cy="1404620"/>
                <wp:effectExtent l="0" t="0" r="28575"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404620"/>
                        </a:xfrm>
                        <a:prstGeom prst="rect">
                          <a:avLst/>
                        </a:prstGeom>
                        <a:solidFill>
                          <a:srgbClr val="FFFFFF"/>
                        </a:solidFill>
                        <a:ln w="9525">
                          <a:solidFill>
                            <a:srgbClr val="000000"/>
                          </a:solidFill>
                          <a:miter lim="800000"/>
                          <a:headEnd/>
                          <a:tailEnd/>
                        </a:ln>
                      </wps:spPr>
                      <wps:txbx>
                        <w:txbxContent>
                          <w:p w14:paraId="79D94833" w14:textId="5DA98AD4" w:rsidR="00C93342" w:rsidRPr="00CB0B87" w:rsidRDefault="00C93342">
                            <w:pPr>
                              <w:rPr>
                                <w:color w:val="4472C4" w:themeColor="accent1"/>
                              </w:rPr>
                            </w:pPr>
                            <w:r w:rsidRPr="00CB0B87">
                              <w:rPr>
                                <w:color w:val="4472C4" w:themeColor="accent1"/>
                                <w:spacing w:val="3"/>
                                <w:sz w:val="24"/>
                                <w:shd w:val="clear" w:color="auto" w:fill="F6F6F6"/>
                              </w:rPr>
                              <w:t>The objective of this </w:t>
                            </w:r>
                            <w:hyperlink r:id="rId25" w:history="1">
                              <w:r w:rsidRPr="00CB0B87">
                                <w:rPr>
                                  <w:rStyle w:val="Hyperlink"/>
                                  <w:color w:val="4472C4" w:themeColor="accent1"/>
                                  <w:spacing w:val="3"/>
                                  <w:sz w:val="24"/>
                                  <w:bdr w:val="none" w:sz="0" w:space="0" w:color="auto" w:frame="1"/>
                                  <w:shd w:val="clear" w:color="auto" w:fill="F6F6F6"/>
                                </w:rPr>
                                <w:t>requirement</w:t>
                              </w:r>
                            </w:hyperlink>
                            <w:r w:rsidRPr="00CB0B87">
                              <w:rPr>
                                <w:color w:val="4472C4" w:themeColor="accent1"/>
                                <w:spacing w:val="3"/>
                                <w:sz w:val="24"/>
                                <w:shd w:val="clear" w:color="auto" w:fill="F6F6F6"/>
                              </w:rPr>
                              <w:t> is to enable evidence-based public debate on extractive industry governance through active communication of relevant data to key stakeholders in ways that are accessible and reflect</w:t>
                            </w:r>
                            <w:r w:rsidRPr="00CB0B87">
                              <w:rPr>
                                <w:rFonts w:ascii="Arial" w:hAnsi="Arial"/>
                                <w:color w:val="4472C4" w:themeColor="accent1"/>
                                <w:spacing w:val="3"/>
                                <w:sz w:val="30"/>
                                <w:szCs w:val="30"/>
                                <w:shd w:val="clear" w:color="auto" w:fill="F6F6F6"/>
                              </w:rPr>
                              <w:t xml:space="preserve"> </w:t>
                            </w:r>
                            <w:r w:rsidRPr="00CB0B87">
                              <w:rPr>
                                <w:color w:val="4472C4" w:themeColor="accent1"/>
                                <w:spacing w:val="3"/>
                                <w:sz w:val="24"/>
                                <w:shd w:val="clear" w:color="auto" w:fill="F6F6F6"/>
                              </w:rPr>
                              <w:t>stakeholders’ needs.</w:t>
                            </w:r>
                            <w:r w:rsidRPr="00CB0B87">
                              <w:rPr>
                                <w:rFonts w:ascii="Arial" w:hAnsi="Arial"/>
                                <w:color w:val="4472C4" w:themeColor="accent1"/>
                                <w:spacing w:val="3"/>
                                <w:sz w:val="24"/>
                                <w:shd w:val="clear" w:color="auto" w:fill="F6F6F6"/>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02CA1" id="_x0000_s1033" type="#_x0000_t202" style="position:absolute;left:0;text-align:left;margin-left:.35pt;margin-top:35.65pt;width:222.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">
                <v:textbox style="mso-fit-shape-to-text:t">
                  <w:txbxContent>
                    <w:p w14:paraId="79D94833" w14:textId="5DA98AD4" w:rsidR="00C93342" w:rsidRPr="00CB0B87" w:rsidRDefault="00C93342">
                      <w:pPr>
                        <w:rPr>
                          <w:color w:val="4472C4" w:themeColor="accent1"/>
                        </w:rPr>
                      </w:pPr>
                      <w:r w:rsidRPr="00CB0B87">
                        <w:rPr>
                          <w:color w:val="4472C4" w:themeColor="accent1"/>
                          <w:spacing w:val="3"/>
                          <w:sz w:val="24"/>
                          <w:shd w:val="clear" w:color="auto" w:fill="F6F6F6"/>
                        </w:rPr>
                        <w:t>The objective of this </w:t>
                      </w:r>
                      <w:hyperlink r:id="rId26" w:history="1">
                        <w:r w:rsidRPr="00CB0B87">
                          <w:rPr>
                            <w:rStyle w:val="Hyperlink"/>
                            <w:color w:val="4472C4" w:themeColor="accent1"/>
                            <w:spacing w:val="3"/>
                            <w:sz w:val="24"/>
                            <w:bdr w:val="none" w:sz="0" w:space="0" w:color="auto" w:frame="1"/>
                            <w:shd w:val="clear" w:color="auto" w:fill="F6F6F6"/>
                          </w:rPr>
                          <w:t>requirement</w:t>
                        </w:r>
                      </w:hyperlink>
                      <w:r w:rsidRPr="00CB0B87">
                        <w:rPr>
                          <w:color w:val="4472C4" w:themeColor="accent1"/>
                          <w:spacing w:val="3"/>
                          <w:sz w:val="24"/>
                          <w:shd w:val="clear" w:color="auto" w:fill="F6F6F6"/>
                        </w:rPr>
                        <w:t> is to enable evidence-based public debate on extractive industry governance through active communication of relevant data to key stakeholders in ways that are accessible and reflect</w:t>
                      </w:r>
                      <w:r w:rsidRPr="00CB0B87">
                        <w:rPr>
                          <w:rFonts w:ascii="Arial" w:hAnsi="Arial"/>
                          <w:color w:val="4472C4" w:themeColor="accent1"/>
                          <w:spacing w:val="3"/>
                          <w:sz w:val="30"/>
                          <w:szCs w:val="30"/>
                          <w:shd w:val="clear" w:color="auto" w:fill="F6F6F6"/>
                        </w:rPr>
                        <w:t xml:space="preserve"> </w:t>
                      </w:r>
                      <w:r w:rsidRPr="00CB0B87">
                        <w:rPr>
                          <w:color w:val="4472C4" w:themeColor="accent1"/>
                          <w:spacing w:val="3"/>
                          <w:sz w:val="24"/>
                          <w:shd w:val="clear" w:color="auto" w:fill="F6F6F6"/>
                        </w:rPr>
                        <w:t>stakeholders’ needs.</w:t>
                      </w:r>
                      <w:r w:rsidRPr="00CB0B87">
                        <w:rPr>
                          <w:rFonts w:ascii="Arial" w:hAnsi="Arial"/>
                          <w:color w:val="4472C4" w:themeColor="accent1"/>
                          <w:spacing w:val="3"/>
                          <w:sz w:val="24"/>
                          <w:shd w:val="clear" w:color="auto" w:fill="F6F6F6"/>
                        </w:rPr>
                        <w:t> </w:t>
                      </w:r>
                    </w:p>
                  </w:txbxContent>
                </v:textbox>
                <w10:wrap type="square"/>
              </v:shape>
            </w:pict>
          </mc:Fallback>
        </mc:AlternateContent>
      </w:r>
      <w:r w:rsidR="00C6608B" w:rsidRPr="0060568E">
        <w:t>Outreach and communications</w:t>
      </w:r>
      <w:bookmarkEnd w:id="7"/>
      <w:r w:rsidR="00C6608B">
        <w:t xml:space="preserve"> (Requirement 7.1)</w:t>
      </w:r>
      <w:bookmarkEnd w:id="8"/>
    </w:p>
    <w:p w14:paraId="63A4C3F1" w14:textId="2EB88993" w:rsidR="00C6608B" w:rsidRDefault="00C6608B" w:rsidP="00C6608B">
      <w:pPr>
        <w:rPr>
          <w:b/>
          <w:bCs/>
        </w:rPr>
      </w:pPr>
    </w:p>
    <w:p w14:paraId="3171E7E0" w14:textId="77777777" w:rsidR="00C93342" w:rsidRDefault="00C93342" w:rsidP="00C6608B">
      <w:pPr>
        <w:rPr>
          <w:b/>
          <w:bCs/>
        </w:rPr>
      </w:pPr>
    </w:p>
    <w:p w14:paraId="0ED25439" w14:textId="25B893E5" w:rsidR="00C93342" w:rsidRDefault="00C93342" w:rsidP="00C6608B">
      <w:pPr>
        <w:rPr>
          <w:b/>
          <w:bCs/>
        </w:rPr>
      </w:pPr>
    </w:p>
    <w:p w14:paraId="350E7A94" w14:textId="729583DB" w:rsidR="00C93342" w:rsidRDefault="00C93342" w:rsidP="00C6608B">
      <w:pPr>
        <w:rPr>
          <w:b/>
          <w:bCs/>
        </w:rPr>
      </w:pPr>
    </w:p>
    <w:p w14:paraId="6CF05BD5" w14:textId="76D8A250" w:rsidR="00C93342" w:rsidRDefault="00C93342" w:rsidP="00C6608B">
      <w:pPr>
        <w:rPr>
          <w:b/>
          <w:bCs/>
        </w:rPr>
      </w:pPr>
    </w:p>
    <w:p w14:paraId="6FD7CE32" w14:textId="450E4D2C" w:rsidR="00C93342" w:rsidRDefault="00C93342" w:rsidP="00C6608B">
      <w:pPr>
        <w:rPr>
          <w:b/>
          <w:bCs/>
        </w:rPr>
      </w:pPr>
    </w:p>
    <w:p w14:paraId="50B3784F" w14:textId="77777777" w:rsidR="00C93342" w:rsidRDefault="00C93342" w:rsidP="00C6608B">
      <w:pPr>
        <w:rPr>
          <w:b/>
          <w:bCs/>
        </w:rPr>
      </w:pPr>
    </w:p>
    <w:p w14:paraId="42FDD343" w14:textId="77777777" w:rsidR="00C6608B" w:rsidRDefault="00C6608B" w:rsidP="00C6608B">
      <w:r w:rsidRPr="00A16D83">
        <w:rPr>
          <w:b/>
          <w:bCs/>
        </w:rPr>
        <w:t>12. Describe the MSG’s efforts in the period under review to ensure that information published about the extractive sector is comprehensible and available in appropriate languages</w:t>
      </w:r>
      <w:r>
        <w:t>.</w:t>
      </w:r>
    </w:p>
    <w:tbl>
      <w:tblPr>
        <w:tblStyle w:val="TableGrid"/>
        <w:tblW w:w="0" w:type="auto"/>
        <w:tblLook w:val="04A0" w:firstRow="1" w:lastRow="0" w:firstColumn="1" w:lastColumn="0" w:noHBand="0" w:noVBand="1"/>
      </w:tblPr>
      <w:tblGrid>
        <w:gridCol w:w="9062"/>
      </w:tblGrid>
      <w:tr w:rsidR="00C6608B" w14:paraId="7CEAB952" w14:textId="77777777" w:rsidTr="00AA3776">
        <w:tc>
          <w:tcPr>
            <w:tcW w:w="9062" w:type="dxa"/>
          </w:tcPr>
          <w:p w14:paraId="112CC0BC" w14:textId="563BC724" w:rsidR="00C6608B" w:rsidRDefault="00D15756" w:rsidP="007A4139">
            <w:pPr>
              <w:jc w:val="both"/>
            </w:pPr>
            <w:r w:rsidRPr="007A4139">
              <w:rPr>
                <w:color w:val="4472C4" w:themeColor="accent1"/>
              </w:rPr>
              <w:t xml:space="preserve">The MSG reviews the yearly report prior to its issuance, to </w:t>
            </w:r>
            <w:proofErr w:type="gramStart"/>
            <w:r w:rsidRPr="007A4139">
              <w:rPr>
                <w:color w:val="4472C4" w:themeColor="accent1"/>
              </w:rPr>
              <w:t>insure</w:t>
            </w:r>
            <w:proofErr w:type="gramEnd"/>
            <w:r w:rsidRPr="007A4139">
              <w:rPr>
                <w:color w:val="4472C4" w:themeColor="accent1"/>
              </w:rPr>
              <w:t xml:space="preserve"> that information and data</w:t>
            </w:r>
            <w:r w:rsidR="007A4139" w:rsidRPr="007A4139">
              <w:rPr>
                <w:color w:val="4472C4" w:themeColor="accent1"/>
              </w:rPr>
              <w:t xml:space="preserve"> that to be publish</w:t>
            </w:r>
            <w:r w:rsidRPr="007A4139">
              <w:rPr>
                <w:color w:val="4472C4" w:themeColor="accent1"/>
              </w:rPr>
              <w:t xml:space="preserve"> </w:t>
            </w:r>
            <w:r w:rsidR="007A4139" w:rsidRPr="007A4139">
              <w:rPr>
                <w:color w:val="4472C4" w:themeColor="accent1"/>
              </w:rPr>
              <w:t xml:space="preserve">in the annual report </w:t>
            </w:r>
            <w:r w:rsidRPr="007A4139">
              <w:rPr>
                <w:color w:val="4472C4" w:themeColor="accent1"/>
              </w:rPr>
              <w:t xml:space="preserve">are </w:t>
            </w:r>
            <w:r w:rsidR="007A4139" w:rsidRPr="007A4139">
              <w:rPr>
                <w:color w:val="4472C4" w:themeColor="accent1"/>
              </w:rPr>
              <w:t xml:space="preserve">clear, easy to </w:t>
            </w:r>
            <w:proofErr w:type="spellStart"/>
            <w:r w:rsidR="007A4139" w:rsidRPr="007A4139">
              <w:rPr>
                <w:color w:val="4472C4" w:themeColor="accent1"/>
              </w:rPr>
              <w:t>analyse</w:t>
            </w:r>
            <w:proofErr w:type="spellEnd"/>
            <w:r w:rsidR="007A4139" w:rsidRPr="007A4139">
              <w:rPr>
                <w:color w:val="4472C4" w:themeColor="accent1"/>
              </w:rPr>
              <w:t xml:space="preserve">, and understandable to the common reader. Furthermore, the MSG included in the yearly report’s terms of </w:t>
            </w:r>
            <w:proofErr w:type="spellStart"/>
            <w:r w:rsidR="007A4139" w:rsidRPr="007A4139">
              <w:rPr>
                <w:color w:val="4472C4" w:themeColor="accent1"/>
              </w:rPr>
              <w:t>referene</w:t>
            </w:r>
            <w:proofErr w:type="spellEnd"/>
            <w:r w:rsidR="007A4139" w:rsidRPr="007A4139">
              <w:rPr>
                <w:color w:val="4472C4" w:themeColor="accent1"/>
              </w:rPr>
              <w:t xml:space="preserve"> the need to issue the yearly report and its related executive summary report in English, Arabic and Kurdish (the last two are the official languages in Iraq) languages.</w:t>
            </w:r>
          </w:p>
        </w:tc>
      </w:tr>
    </w:tbl>
    <w:p w14:paraId="53D47480" w14:textId="77777777" w:rsidR="00C6608B" w:rsidRDefault="00C6608B" w:rsidP="00C6608B"/>
    <w:p w14:paraId="18863A21" w14:textId="77777777" w:rsidR="00C6608B" w:rsidRDefault="00C6608B" w:rsidP="00C6608B">
      <w:pPr>
        <w:rPr>
          <w:b/>
          <w:bCs/>
        </w:rPr>
      </w:pPr>
      <w:r>
        <w:rPr>
          <w:b/>
          <w:bCs/>
        </w:rPr>
        <w:t>13</w:t>
      </w:r>
      <w:r w:rsidRPr="00A16D83">
        <w:rPr>
          <w:b/>
          <w:bCs/>
        </w:rPr>
        <w:t xml:space="preserve">. Describe </w:t>
      </w:r>
      <w:r>
        <w:rPr>
          <w:b/>
          <w:bCs/>
        </w:rPr>
        <w:t>examples of use of EITI data.</w:t>
      </w:r>
    </w:p>
    <w:tbl>
      <w:tblPr>
        <w:tblStyle w:val="TableGrid"/>
        <w:tblW w:w="0" w:type="auto"/>
        <w:tblLook w:val="04A0" w:firstRow="1" w:lastRow="0" w:firstColumn="1" w:lastColumn="0" w:noHBand="0" w:noVBand="1"/>
      </w:tblPr>
      <w:tblGrid>
        <w:gridCol w:w="9062"/>
      </w:tblGrid>
      <w:tr w:rsidR="00C6608B" w14:paraId="3CEC81E0" w14:textId="77777777" w:rsidTr="00AA3776">
        <w:tc>
          <w:tcPr>
            <w:tcW w:w="9062" w:type="dxa"/>
          </w:tcPr>
          <w:p w14:paraId="7070BF7B" w14:textId="140E2071" w:rsidR="00C6608B" w:rsidRPr="001C7E02" w:rsidRDefault="00EE1DDB" w:rsidP="001C7E02">
            <w:pPr>
              <w:jc w:val="both"/>
              <w:rPr>
                <w:color w:val="4472C4" w:themeColor="accent1"/>
              </w:rPr>
            </w:pPr>
            <w:r w:rsidRPr="001C7E02">
              <w:rPr>
                <w:color w:val="4472C4" w:themeColor="accent1"/>
              </w:rPr>
              <w:t>An example of the use of EITI data, is the following article, where it used the 2019-2020 report’s data on petrodollar and social benefits to raise a debate on the lack of proper execution of development projects in certain governorates (</w:t>
            </w:r>
            <w:hyperlink r:id="rId27" w:history="1">
              <w:r w:rsidRPr="001C7E02">
                <w:rPr>
                  <w:rStyle w:val="Hyperlink"/>
                  <w:color w:val="4472C4" w:themeColor="accent1"/>
                </w:rPr>
                <w:t>https://annabaa.org/arabic/authorsarticles/31659</w:t>
              </w:r>
            </w:hyperlink>
            <w:r w:rsidRPr="001C7E02">
              <w:rPr>
                <w:color w:val="4472C4" w:themeColor="accent1"/>
              </w:rPr>
              <w:t>).</w:t>
            </w:r>
          </w:p>
          <w:p w14:paraId="3E155CC4" w14:textId="30AAE799" w:rsidR="00EE1DDB" w:rsidRPr="001C7E02" w:rsidRDefault="00EE1DDB" w:rsidP="001C7E02">
            <w:pPr>
              <w:jc w:val="both"/>
              <w:rPr>
                <w:color w:val="4472C4" w:themeColor="accent1"/>
              </w:rPr>
            </w:pPr>
            <w:proofErr w:type="gramStart"/>
            <w:r w:rsidRPr="001C7E02">
              <w:rPr>
                <w:color w:val="4472C4" w:themeColor="accent1"/>
              </w:rPr>
              <w:t>Furthermore</w:t>
            </w:r>
            <w:proofErr w:type="gramEnd"/>
            <w:r w:rsidRPr="001C7E02">
              <w:rPr>
                <w:color w:val="4472C4" w:themeColor="accent1"/>
              </w:rPr>
              <w:t xml:space="preserve"> the MSG’s Civil Society representatives had conducted several workshops throughout the country to introduce the EITI and to discuss data obtained from the yearly reports, in addition the following:</w:t>
            </w:r>
          </w:p>
          <w:p w14:paraId="7DAC4117" w14:textId="77777777" w:rsidR="00EE1DDB" w:rsidRDefault="00EE1DDB" w:rsidP="00EE1DDB">
            <w:pPr>
              <w:pStyle w:val="ListParagraph"/>
              <w:numPr>
                <w:ilvl w:val="0"/>
                <w:numId w:val="24"/>
              </w:numPr>
              <w:jc w:val="both"/>
              <w:rPr>
                <w:color w:val="4472C4" w:themeColor="accent1"/>
              </w:rPr>
            </w:pPr>
            <w:r>
              <w:rPr>
                <w:color w:val="4472C4" w:themeColor="accent1"/>
              </w:rPr>
              <w:t>Introducing the EITI</w:t>
            </w:r>
          </w:p>
          <w:p w14:paraId="544A0F7B" w14:textId="77777777" w:rsidR="00EE1DDB" w:rsidRPr="00593449" w:rsidRDefault="00EE1DDB" w:rsidP="00EE1DDB">
            <w:pPr>
              <w:pStyle w:val="ListParagraph"/>
              <w:numPr>
                <w:ilvl w:val="0"/>
                <w:numId w:val="24"/>
              </w:numPr>
              <w:jc w:val="both"/>
              <w:rPr>
                <w:color w:val="4472C4" w:themeColor="accent1"/>
              </w:rPr>
            </w:pPr>
            <w:r w:rsidRPr="00593449">
              <w:rPr>
                <w:color w:val="4472C4" w:themeColor="accent1"/>
              </w:rPr>
              <w:t>National priorities</w:t>
            </w:r>
          </w:p>
          <w:p w14:paraId="3840D2E7" w14:textId="77777777" w:rsidR="00EE1DDB" w:rsidRPr="00593449" w:rsidRDefault="00EE1DDB" w:rsidP="00EE1DDB">
            <w:pPr>
              <w:pStyle w:val="ListParagraph"/>
              <w:numPr>
                <w:ilvl w:val="0"/>
                <w:numId w:val="24"/>
              </w:numPr>
              <w:jc w:val="both"/>
              <w:rPr>
                <w:color w:val="4472C4" w:themeColor="accent1"/>
              </w:rPr>
            </w:pPr>
            <w:r w:rsidRPr="00593449">
              <w:rPr>
                <w:color w:val="4472C4" w:themeColor="accent1"/>
              </w:rPr>
              <w:t>Role of civil society</w:t>
            </w:r>
          </w:p>
          <w:p w14:paraId="29E7AD01" w14:textId="77777777" w:rsidR="00EE1DDB" w:rsidRPr="001C7E02" w:rsidRDefault="00EE1DDB" w:rsidP="001C7E02">
            <w:pPr>
              <w:pStyle w:val="ListParagraph"/>
              <w:numPr>
                <w:ilvl w:val="0"/>
                <w:numId w:val="24"/>
              </w:numPr>
              <w:jc w:val="both"/>
              <w:rPr>
                <w:color w:val="4472C4" w:themeColor="accent1"/>
              </w:rPr>
            </w:pPr>
            <w:r w:rsidRPr="001C7E02">
              <w:rPr>
                <w:color w:val="4472C4" w:themeColor="accent1"/>
              </w:rPr>
              <w:t>Environmental Impact</w:t>
            </w:r>
          </w:p>
          <w:p w14:paraId="37E4C4F9" w14:textId="77777777" w:rsidR="00EE1DDB" w:rsidRPr="001C7E02" w:rsidRDefault="00EE1DDB" w:rsidP="001C7E02">
            <w:pPr>
              <w:pStyle w:val="ListParagraph"/>
              <w:numPr>
                <w:ilvl w:val="0"/>
                <w:numId w:val="24"/>
              </w:numPr>
              <w:jc w:val="both"/>
              <w:rPr>
                <w:color w:val="4472C4" w:themeColor="accent1"/>
              </w:rPr>
            </w:pPr>
            <w:r w:rsidRPr="001C7E02">
              <w:rPr>
                <w:color w:val="4472C4" w:themeColor="accent1"/>
              </w:rPr>
              <w:lastRenderedPageBreak/>
              <w:t>Social benefits</w:t>
            </w:r>
          </w:p>
          <w:p w14:paraId="5E65547B" w14:textId="77777777" w:rsidR="00EE1DDB" w:rsidRPr="001C7E02" w:rsidRDefault="00EE1DDB" w:rsidP="001C7E02">
            <w:pPr>
              <w:pStyle w:val="ListParagraph"/>
              <w:numPr>
                <w:ilvl w:val="0"/>
                <w:numId w:val="24"/>
              </w:numPr>
              <w:jc w:val="both"/>
              <w:rPr>
                <w:color w:val="4472C4" w:themeColor="accent1"/>
              </w:rPr>
            </w:pPr>
            <w:r w:rsidRPr="001C7E02">
              <w:rPr>
                <w:color w:val="4472C4" w:themeColor="accent1"/>
              </w:rPr>
              <w:t>Oil fields development</w:t>
            </w:r>
          </w:p>
          <w:p w14:paraId="7066CC38" w14:textId="77777777" w:rsidR="00EE1DDB" w:rsidRPr="001C7E02" w:rsidRDefault="00EE1DDB" w:rsidP="001C7E02">
            <w:pPr>
              <w:pStyle w:val="ListParagraph"/>
              <w:numPr>
                <w:ilvl w:val="0"/>
                <w:numId w:val="24"/>
              </w:numPr>
              <w:jc w:val="both"/>
              <w:rPr>
                <w:b/>
                <w:bCs/>
                <w:color w:val="4472C4" w:themeColor="accent1"/>
              </w:rPr>
            </w:pPr>
            <w:r w:rsidRPr="001C7E02">
              <w:rPr>
                <w:color w:val="4472C4" w:themeColor="accent1"/>
              </w:rPr>
              <w:t>Addressing environmental pollution</w:t>
            </w:r>
          </w:p>
          <w:p w14:paraId="07C21D59" w14:textId="3E19E3CF" w:rsidR="00C6608B" w:rsidRDefault="00EE1DDB" w:rsidP="001C7E02">
            <w:pPr>
              <w:jc w:val="both"/>
            </w:pPr>
            <w:r w:rsidRPr="001C7E02">
              <w:rPr>
                <w:color w:val="4472C4" w:themeColor="accent1"/>
              </w:rPr>
              <w:t xml:space="preserve">The </w:t>
            </w:r>
            <w:proofErr w:type="gramStart"/>
            <w:r w:rsidRPr="001C7E02">
              <w:rPr>
                <w:color w:val="4472C4" w:themeColor="accent1"/>
              </w:rPr>
              <w:t>above mentioned</w:t>
            </w:r>
            <w:proofErr w:type="gramEnd"/>
            <w:r w:rsidRPr="001C7E02">
              <w:rPr>
                <w:color w:val="4472C4" w:themeColor="accent1"/>
              </w:rPr>
              <w:t xml:space="preserve"> workshops’ details are included in the table</w:t>
            </w:r>
            <w:r w:rsidR="001C7E02" w:rsidRPr="001C7E02">
              <w:rPr>
                <w:color w:val="4472C4" w:themeColor="accent1"/>
              </w:rPr>
              <w:t xml:space="preserve"> of point 14 of this template.</w:t>
            </w:r>
          </w:p>
        </w:tc>
      </w:tr>
    </w:tbl>
    <w:p w14:paraId="583F3E19" w14:textId="77777777" w:rsidR="00C6608B" w:rsidRPr="0060568E" w:rsidRDefault="00C6608B" w:rsidP="00C6608B"/>
    <w:p w14:paraId="0D3E291D" w14:textId="77777777" w:rsidR="00C6608B" w:rsidRDefault="00C6608B" w:rsidP="00C6608B">
      <w:bookmarkStart w:id="9" w:name="_Hlk53652069"/>
      <w:r w:rsidRPr="009606F3">
        <w:rPr>
          <w:b/>
          <w:bCs/>
        </w:rPr>
        <w:t>1</w:t>
      </w:r>
      <w:r>
        <w:rPr>
          <w:b/>
          <w:bCs/>
        </w:rPr>
        <w:t>4</w:t>
      </w:r>
      <w:r w:rsidRPr="009606F3">
        <w:rPr>
          <w:b/>
          <w:bCs/>
        </w:rPr>
        <w:t>. Provide information about outreach events organised to spread awareness of and facilitate dialogue about governance of extractive resources, building on EITI disclosures</w:t>
      </w:r>
      <w:r>
        <w:t>.</w:t>
      </w:r>
    </w:p>
    <w:p w14:paraId="24BC03D2" w14:textId="77777777" w:rsidR="00C6608B" w:rsidRDefault="00C6608B" w:rsidP="00C6608B"/>
    <w:tbl>
      <w:tblPr>
        <w:tblStyle w:val="TableGrid"/>
        <w:tblpPr w:leftFromText="180" w:rightFromText="180" w:horzAnchor="margin" w:tblpY="213"/>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
        <w:gridCol w:w="1350"/>
        <w:gridCol w:w="1069"/>
        <w:gridCol w:w="949"/>
        <w:gridCol w:w="909"/>
        <w:gridCol w:w="1124"/>
        <w:gridCol w:w="2759"/>
      </w:tblGrid>
      <w:tr w:rsidR="00D97C6A" w14:paraId="2BEB35D3" w14:textId="77777777" w:rsidTr="00D97C6A">
        <w:trPr>
          <w:trHeight w:val="1175"/>
          <w:tblHeader/>
        </w:trPr>
        <w:tc>
          <w:tcPr>
            <w:tcW w:w="585" w:type="pct"/>
            <w:shd w:val="clear" w:color="auto" w:fill="E7E6E6" w:themeFill="background2"/>
          </w:tcPr>
          <w:bookmarkEnd w:id="9"/>
          <w:p w14:paraId="159F0296" w14:textId="77777777" w:rsidR="00D97C6A" w:rsidRPr="008A162F" w:rsidRDefault="00D97C6A" w:rsidP="00625614">
            <w:pPr>
              <w:jc w:val="center"/>
              <w:rPr>
                <w:b/>
              </w:rPr>
            </w:pPr>
            <w:r w:rsidRPr="008A162F">
              <w:rPr>
                <w:b/>
              </w:rPr>
              <w:lastRenderedPageBreak/>
              <w:t>Event name</w:t>
            </w:r>
          </w:p>
        </w:tc>
        <w:tc>
          <w:tcPr>
            <w:tcW w:w="1299" w:type="pct"/>
            <w:shd w:val="clear" w:color="auto" w:fill="E7E6E6" w:themeFill="background2"/>
          </w:tcPr>
          <w:p w14:paraId="1032F5FC" w14:textId="77777777" w:rsidR="00D97C6A" w:rsidRPr="008A162F" w:rsidRDefault="00D97C6A" w:rsidP="00625614">
            <w:pPr>
              <w:jc w:val="center"/>
              <w:rPr>
                <w:b/>
              </w:rPr>
            </w:pPr>
            <w:r w:rsidRPr="008A162F">
              <w:rPr>
                <w:b/>
              </w:rPr>
              <w:t>Brief description of the event</w:t>
            </w:r>
          </w:p>
        </w:tc>
        <w:tc>
          <w:tcPr>
            <w:tcW w:w="325" w:type="pct"/>
            <w:shd w:val="clear" w:color="auto" w:fill="E7E6E6" w:themeFill="background2"/>
          </w:tcPr>
          <w:p w14:paraId="0E136E96" w14:textId="77777777" w:rsidR="00D97C6A" w:rsidRPr="008A162F" w:rsidRDefault="00D97C6A" w:rsidP="00625614">
            <w:pPr>
              <w:jc w:val="center"/>
              <w:rPr>
                <w:b/>
              </w:rPr>
            </w:pPr>
            <w:r w:rsidRPr="008A162F">
              <w:rPr>
                <w:b/>
              </w:rPr>
              <w:t>Date</w:t>
            </w:r>
          </w:p>
        </w:tc>
        <w:tc>
          <w:tcPr>
            <w:tcW w:w="454" w:type="pct"/>
            <w:shd w:val="clear" w:color="auto" w:fill="E7E6E6" w:themeFill="background2"/>
          </w:tcPr>
          <w:p w14:paraId="1A862026" w14:textId="77777777" w:rsidR="00D97C6A" w:rsidRPr="008A162F" w:rsidRDefault="00D97C6A" w:rsidP="00625614">
            <w:pPr>
              <w:jc w:val="center"/>
              <w:rPr>
                <w:b/>
              </w:rPr>
            </w:pPr>
            <w:r w:rsidRPr="008A162F">
              <w:rPr>
                <w:b/>
              </w:rPr>
              <w:t>Location</w:t>
            </w:r>
          </w:p>
        </w:tc>
        <w:tc>
          <w:tcPr>
            <w:tcW w:w="909" w:type="pct"/>
            <w:shd w:val="clear" w:color="auto" w:fill="E7E6E6" w:themeFill="background2"/>
          </w:tcPr>
          <w:p w14:paraId="268C195D" w14:textId="77777777" w:rsidR="00D97C6A" w:rsidRPr="008A162F" w:rsidRDefault="00D97C6A" w:rsidP="00625614">
            <w:pPr>
              <w:jc w:val="center"/>
              <w:rPr>
                <w:b/>
              </w:rPr>
            </w:pPr>
            <w:proofErr w:type="spellStart"/>
            <w:r w:rsidRPr="008A162F">
              <w:rPr>
                <w:b/>
              </w:rPr>
              <w:t>Organiser</w:t>
            </w:r>
            <w:proofErr w:type="spellEnd"/>
          </w:p>
        </w:tc>
        <w:tc>
          <w:tcPr>
            <w:tcW w:w="649" w:type="pct"/>
            <w:shd w:val="clear" w:color="auto" w:fill="E7E6E6" w:themeFill="background2"/>
          </w:tcPr>
          <w:p w14:paraId="67B5CA2B" w14:textId="77777777" w:rsidR="00D97C6A" w:rsidRPr="008A162F" w:rsidRDefault="00D97C6A" w:rsidP="00625614">
            <w:pPr>
              <w:jc w:val="center"/>
              <w:rPr>
                <w:b/>
              </w:rPr>
            </w:pPr>
            <w:r>
              <w:rPr>
                <w:b/>
              </w:rPr>
              <w:t>Number and type of attendees</w:t>
            </w:r>
          </w:p>
        </w:tc>
        <w:tc>
          <w:tcPr>
            <w:tcW w:w="779" w:type="pct"/>
            <w:shd w:val="clear" w:color="auto" w:fill="E7E6E6" w:themeFill="background2"/>
          </w:tcPr>
          <w:p w14:paraId="4419B51A" w14:textId="77777777" w:rsidR="00D97C6A" w:rsidRDefault="00D97C6A" w:rsidP="00625614">
            <w:pPr>
              <w:jc w:val="center"/>
              <w:rPr>
                <w:b/>
              </w:rPr>
            </w:pPr>
            <w:r w:rsidRPr="008A162F">
              <w:rPr>
                <w:b/>
              </w:rPr>
              <w:t>Links to further information</w:t>
            </w:r>
          </w:p>
          <w:p w14:paraId="29458C59" w14:textId="77777777" w:rsidR="00D97C6A" w:rsidRDefault="00D97C6A" w:rsidP="00625614">
            <w:pPr>
              <w:rPr>
                <w:b/>
              </w:rPr>
            </w:pPr>
          </w:p>
          <w:p w14:paraId="6C260D5E" w14:textId="77777777" w:rsidR="00D97C6A" w:rsidRDefault="00D97C6A" w:rsidP="00625614">
            <w:pPr>
              <w:rPr>
                <w:b/>
              </w:rPr>
            </w:pPr>
          </w:p>
          <w:p w14:paraId="0ADBC397" w14:textId="77777777" w:rsidR="00D97C6A" w:rsidRPr="00A21135" w:rsidRDefault="00D97C6A" w:rsidP="00625614">
            <w:pPr>
              <w:tabs>
                <w:tab w:val="left" w:pos="1138"/>
              </w:tabs>
            </w:pPr>
            <w:r>
              <w:tab/>
            </w:r>
          </w:p>
        </w:tc>
      </w:tr>
      <w:tr w:rsidR="00D97C6A" w:rsidRPr="00D97C6A" w14:paraId="7A9F53B8" w14:textId="77777777" w:rsidTr="00D97C6A">
        <w:tc>
          <w:tcPr>
            <w:tcW w:w="585" w:type="pct"/>
          </w:tcPr>
          <w:p w14:paraId="797C9B71" w14:textId="77777777" w:rsidR="00D97C6A" w:rsidRPr="00D97C6A" w:rsidRDefault="00D97C6A" w:rsidP="00625614">
            <w:pPr>
              <w:rPr>
                <w:color w:val="4472C4" w:themeColor="accent1"/>
              </w:rPr>
            </w:pPr>
            <w:r w:rsidRPr="00D97C6A">
              <w:rPr>
                <w:color w:val="4472C4" w:themeColor="accent1"/>
              </w:rPr>
              <w:t xml:space="preserve">Istanbul workshop </w:t>
            </w:r>
          </w:p>
        </w:tc>
        <w:tc>
          <w:tcPr>
            <w:tcW w:w="1299" w:type="pct"/>
          </w:tcPr>
          <w:p w14:paraId="3C643C4E" w14:textId="77777777" w:rsidR="00D97C6A" w:rsidRPr="00D97C6A" w:rsidRDefault="00D97C6A" w:rsidP="00625614">
            <w:pPr>
              <w:rPr>
                <w:color w:val="4472C4" w:themeColor="accent1"/>
              </w:rPr>
            </w:pPr>
            <w:r w:rsidRPr="00D97C6A">
              <w:rPr>
                <w:color w:val="4472C4" w:themeColor="accent1"/>
              </w:rPr>
              <w:t xml:space="preserve">5 working days to explain and talk about subject related to beneficial ownership </w:t>
            </w:r>
          </w:p>
          <w:p w14:paraId="6C6A58B8" w14:textId="77777777" w:rsidR="00D97C6A" w:rsidRPr="00D97C6A" w:rsidRDefault="00D97C6A" w:rsidP="00625614">
            <w:pPr>
              <w:rPr>
                <w:color w:val="4472C4" w:themeColor="accent1"/>
              </w:rPr>
            </w:pPr>
            <w:r w:rsidRPr="00D97C6A">
              <w:rPr>
                <w:color w:val="4472C4" w:themeColor="accent1"/>
              </w:rPr>
              <w:t xml:space="preserve">And give simple explain to the whole procedures to the </w:t>
            </w:r>
            <w:proofErr w:type="gramStart"/>
            <w:r w:rsidRPr="00D97C6A">
              <w:rPr>
                <w:color w:val="4472C4" w:themeColor="accent1"/>
              </w:rPr>
              <w:t>( MSG</w:t>
            </w:r>
            <w:proofErr w:type="gramEnd"/>
            <w:r w:rsidRPr="00D97C6A">
              <w:rPr>
                <w:color w:val="4472C4" w:themeColor="accent1"/>
              </w:rPr>
              <w:t xml:space="preserve"> government , civil society ) members</w:t>
            </w:r>
          </w:p>
        </w:tc>
        <w:tc>
          <w:tcPr>
            <w:tcW w:w="325" w:type="pct"/>
          </w:tcPr>
          <w:p w14:paraId="46DA899F" w14:textId="77777777" w:rsidR="00D97C6A" w:rsidRPr="00D97C6A" w:rsidRDefault="00D97C6A" w:rsidP="00625614">
            <w:pPr>
              <w:rPr>
                <w:color w:val="4472C4" w:themeColor="accent1"/>
              </w:rPr>
            </w:pPr>
            <w:r w:rsidRPr="00D97C6A">
              <w:rPr>
                <w:color w:val="4472C4" w:themeColor="accent1"/>
              </w:rPr>
              <w:t xml:space="preserve">5-9/3/2024 </w:t>
            </w:r>
          </w:p>
        </w:tc>
        <w:tc>
          <w:tcPr>
            <w:tcW w:w="454" w:type="pct"/>
          </w:tcPr>
          <w:p w14:paraId="48DE7F7D" w14:textId="77777777" w:rsidR="00D97C6A" w:rsidRPr="00D97C6A" w:rsidRDefault="00D97C6A" w:rsidP="00625614">
            <w:pPr>
              <w:rPr>
                <w:color w:val="4472C4" w:themeColor="accent1"/>
              </w:rPr>
            </w:pPr>
            <w:r w:rsidRPr="00D97C6A">
              <w:rPr>
                <w:color w:val="4472C4" w:themeColor="accent1"/>
              </w:rPr>
              <w:t xml:space="preserve">Turkey </w:t>
            </w:r>
          </w:p>
        </w:tc>
        <w:tc>
          <w:tcPr>
            <w:tcW w:w="909" w:type="pct"/>
          </w:tcPr>
          <w:p w14:paraId="1ACDB960" w14:textId="77777777" w:rsidR="00D97C6A" w:rsidRPr="00D97C6A" w:rsidRDefault="00D97C6A" w:rsidP="00625614">
            <w:pPr>
              <w:rPr>
                <w:color w:val="4472C4" w:themeColor="accent1"/>
              </w:rPr>
            </w:pPr>
            <w:r w:rsidRPr="00D97C6A">
              <w:rPr>
                <w:color w:val="4472C4" w:themeColor="accent1"/>
              </w:rPr>
              <w:t xml:space="preserve">National secretary </w:t>
            </w:r>
          </w:p>
        </w:tc>
        <w:tc>
          <w:tcPr>
            <w:tcW w:w="649" w:type="pct"/>
          </w:tcPr>
          <w:p w14:paraId="614D5EFB" w14:textId="77777777" w:rsidR="00D97C6A" w:rsidRPr="00D97C6A" w:rsidRDefault="00D97C6A" w:rsidP="00625614">
            <w:pPr>
              <w:rPr>
                <w:color w:val="4472C4" w:themeColor="accent1"/>
              </w:rPr>
            </w:pPr>
            <w:r w:rsidRPr="00D97C6A">
              <w:rPr>
                <w:color w:val="4472C4" w:themeColor="accent1"/>
              </w:rPr>
              <w:t xml:space="preserve">15 (from NRTC + MSG member) </w:t>
            </w:r>
          </w:p>
        </w:tc>
        <w:tc>
          <w:tcPr>
            <w:tcW w:w="779" w:type="pct"/>
          </w:tcPr>
          <w:p w14:paraId="7041AB7B" w14:textId="77777777" w:rsidR="00D97C6A" w:rsidRPr="00D97C6A" w:rsidRDefault="00611ECB" w:rsidP="00625614">
            <w:pPr>
              <w:rPr>
                <w:color w:val="4472C4" w:themeColor="accent1"/>
              </w:rPr>
            </w:pPr>
            <w:hyperlink r:id="rId28" w:history="1">
              <w:r w:rsidR="00D97C6A" w:rsidRPr="00D97C6A">
                <w:rPr>
                  <w:rStyle w:val="Hyperlink"/>
                  <w:color w:val="4472C4" w:themeColor="accent1"/>
                </w:rPr>
                <w:t>http://ieiti.org.iq/ar/listing/reports-and-publications/activity-report</w:t>
              </w:r>
            </w:hyperlink>
          </w:p>
          <w:p w14:paraId="225C87E5" w14:textId="77777777" w:rsidR="00D97C6A" w:rsidRPr="00D97C6A" w:rsidRDefault="00D97C6A" w:rsidP="00625614">
            <w:pPr>
              <w:rPr>
                <w:color w:val="4472C4" w:themeColor="accent1"/>
              </w:rPr>
            </w:pPr>
          </w:p>
          <w:p w14:paraId="52D6198F" w14:textId="77777777" w:rsidR="00D97C6A" w:rsidRPr="00D97C6A" w:rsidRDefault="00D97C6A" w:rsidP="00625614">
            <w:pPr>
              <w:rPr>
                <w:color w:val="4472C4" w:themeColor="accent1"/>
              </w:rPr>
            </w:pPr>
            <w:r w:rsidRPr="00D97C6A">
              <w:rPr>
                <w:color w:val="4472C4" w:themeColor="accent1"/>
              </w:rPr>
              <w:t>p17</w:t>
            </w:r>
          </w:p>
        </w:tc>
      </w:tr>
      <w:tr w:rsidR="00D97C6A" w:rsidRPr="00D97C6A" w14:paraId="562FB7A2" w14:textId="77777777" w:rsidTr="00D97C6A">
        <w:tc>
          <w:tcPr>
            <w:tcW w:w="585" w:type="pct"/>
          </w:tcPr>
          <w:p w14:paraId="4D5BB2B4" w14:textId="77777777" w:rsidR="00D97C6A" w:rsidRPr="00D97C6A" w:rsidRDefault="00D97C6A" w:rsidP="00625614">
            <w:pPr>
              <w:rPr>
                <w:color w:val="4472C4" w:themeColor="accent1"/>
              </w:rPr>
            </w:pPr>
            <w:proofErr w:type="spellStart"/>
            <w:r w:rsidRPr="00D97C6A">
              <w:rPr>
                <w:color w:val="4472C4" w:themeColor="accent1"/>
              </w:rPr>
              <w:t>Missan</w:t>
            </w:r>
            <w:proofErr w:type="spellEnd"/>
            <w:r w:rsidRPr="00D97C6A">
              <w:rPr>
                <w:color w:val="4472C4" w:themeColor="accent1"/>
              </w:rPr>
              <w:t xml:space="preserve"> workshop </w:t>
            </w:r>
          </w:p>
        </w:tc>
        <w:tc>
          <w:tcPr>
            <w:tcW w:w="1299" w:type="pct"/>
          </w:tcPr>
          <w:p w14:paraId="51E37CC8" w14:textId="77777777" w:rsidR="00D97C6A" w:rsidRPr="00D97C6A" w:rsidRDefault="00D97C6A" w:rsidP="00625614">
            <w:pPr>
              <w:jc w:val="center"/>
              <w:rPr>
                <w:color w:val="4472C4" w:themeColor="accent1"/>
              </w:rPr>
            </w:pPr>
            <w:r w:rsidRPr="00D97C6A">
              <w:rPr>
                <w:color w:val="4472C4" w:themeColor="accent1"/>
              </w:rPr>
              <w:t xml:space="preserve">The workshop was about the national priorities and the environmental impact and the social benefits </w:t>
            </w:r>
          </w:p>
          <w:p w14:paraId="1F36D2E2" w14:textId="77777777" w:rsidR="00D97C6A" w:rsidRPr="00D97C6A" w:rsidRDefault="00D97C6A" w:rsidP="00625614">
            <w:pPr>
              <w:jc w:val="center"/>
              <w:rPr>
                <w:color w:val="4472C4" w:themeColor="accent1"/>
              </w:rPr>
            </w:pPr>
            <w:proofErr w:type="gramStart"/>
            <w:r w:rsidRPr="00D97C6A">
              <w:rPr>
                <w:color w:val="4472C4" w:themeColor="accent1"/>
              </w:rPr>
              <w:t>Moreover</w:t>
            </w:r>
            <w:proofErr w:type="gramEnd"/>
            <w:r w:rsidRPr="00D97C6A">
              <w:rPr>
                <w:color w:val="4472C4" w:themeColor="accent1"/>
              </w:rPr>
              <w:t xml:space="preserve"> to talk about rehabbing oil filed </w:t>
            </w:r>
          </w:p>
        </w:tc>
        <w:tc>
          <w:tcPr>
            <w:tcW w:w="325" w:type="pct"/>
          </w:tcPr>
          <w:p w14:paraId="1544F3DB" w14:textId="77777777" w:rsidR="00D97C6A" w:rsidRPr="00D97C6A" w:rsidRDefault="00D97C6A" w:rsidP="00625614">
            <w:pPr>
              <w:rPr>
                <w:color w:val="4472C4" w:themeColor="accent1"/>
              </w:rPr>
            </w:pPr>
            <w:r w:rsidRPr="00D97C6A">
              <w:rPr>
                <w:color w:val="4472C4" w:themeColor="accent1"/>
              </w:rPr>
              <w:t>24/9/2022</w:t>
            </w:r>
          </w:p>
        </w:tc>
        <w:tc>
          <w:tcPr>
            <w:tcW w:w="454" w:type="pct"/>
          </w:tcPr>
          <w:p w14:paraId="114BE48A" w14:textId="77777777" w:rsidR="00D97C6A" w:rsidRPr="00D97C6A" w:rsidRDefault="00D97C6A" w:rsidP="00625614">
            <w:pPr>
              <w:rPr>
                <w:color w:val="4472C4" w:themeColor="accent1"/>
              </w:rPr>
            </w:pPr>
            <w:proofErr w:type="spellStart"/>
            <w:r w:rsidRPr="00D97C6A">
              <w:rPr>
                <w:color w:val="4472C4" w:themeColor="accent1"/>
              </w:rPr>
              <w:t>Alimarra</w:t>
            </w:r>
            <w:proofErr w:type="spellEnd"/>
            <w:r w:rsidRPr="00D97C6A">
              <w:rPr>
                <w:color w:val="4472C4" w:themeColor="accent1"/>
              </w:rPr>
              <w:t xml:space="preserve"> </w:t>
            </w:r>
            <w:proofErr w:type="spellStart"/>
            <w:r w:rsidRPr="00D97C6A">
              <w:rPr>
                <w:color w:val="4472C4" w:themeColor="accent1"/>
              </w:rPr>
              <w:t>provincy</w:t>
            </w:r>
            <w:proofErr w:type="spellEnd"/>
          </w:p>
        </w:tc>
        <w:tc>
          <w:tcPr>
            <w:tcW w:w="909" w:type="pct"/>
          </w:tcPr>
          <w:p w14:paraId="278B3CA7" w14:textId="77777777" w:rsidR="00D97C6A" w:rsidRPr="00D97C6A" w:rsidRDefault="00D97C6A" w:rsidP="00625614">
            <w:pPr>
              <w:rPr>
                <w:color w:val="4472C4" w:themeColor="accent1"/>
              </w:rPr>
            </w:pPr>
            <w:r w:rsidRPr="00D97C6A">
              <w:rPr>
                <w:color w:val="4472C4" w:themeColor="accent1"/>
              </w:rPr>
              <w:t xml:space="preserve">Civil society </w:t>
            </w:r>
          </w:p>
        </w:tc>
        <w:tc>
          <w:tcPr>
            <w:tcW w:w="649" w:type="pct"/>
          </w:tcPr>
          <w:p w14:paraId="23A2A730" w14:textId="77777777" w:rsidR="00D97C6A" w:rsidRPr="00D97C6A" w:rsidRDefault="00D97C6A" w:rsidP="00625614">
            <w:pPr>
              <w:rPr>
                <w:color w:val="4472C4" w:themeColor="accent1"/>
              </w:rPr>
            </w:pPr>
            <w:r w:rsidRPr="00D97C6A">
              <w:rPr>
                <w:color w:val="4472C4" w:themeColor="accent1"/>
              </w:rPr>
              <w:t xml:space="preserve">15  </w:t>
            </w:r>
          </w:p>
          <w:p w14:paraId="31F4B215" w14:textId="77777777" w:rsidR="00D97C6A" w:rsidRPr="00D97C6A" w:rsidRDefault="00D97C6A" w:rsidP="00625614">
            <w:pPr>
              <w:rPr>
                <w:color w:val="4472C4" w:themeColor="accent1"/>
              </w:rPr>
            </w:pPr>
            <w:r w:rsidRPr="00D97C6A">
              <w:rPr>
                <w:color w:val="4472C4" w:themeColor="accent1"/>
              </w:rPr>
              <w:t>(</w:t>
            </w:r>
            <w:proofErr w:type="gramStart"/>
            <w:r w:rsidRPr="00D97C6A">
              <w:rPr>
                <w:color w:val="4472C4" w:themeColor="accent1"/>
              </w:rPr>
              <w:t>variety</w:t>
            </w:r>
            <w:proofErr w:type="gramEnd"/>
            <w:r w:rsidRPr="00D97C6A">
              <w:rPr>
                <w:color w:val="4472C4" w:themeColor="accent1"/>
              </w:rPr>
              <w:t xml:space="preserve"> of Iraqi </w:t>
            </w:r>
            <w:proofErr w:type="spellStart"/>
            <w:r w:rsidRPr="00D97C6A">
              <w:rPr>
                <w:color w:val="4472C4" w:themeColor="accent1"/>
              </w:rPr>
              <w:t>communit</w:t>
            </w:r>
            <w:proofErr w:type="spellEnd"/>
            <w:r w:rsidRPr="00D97C6A">
              <w:rPr>
                <w:color w:val="4472C4" w:themeColor="accent1"/>
              </w:rPr>
              <w:t>)</w:t>
            </w:r>
          </w:p>
        </w:tc>
        <w:tc>
          <w:tcPr>
            <w:tcW w:w="779" w:type="pct"/>
          </w:tcPr>
          <w:p w14:paraId="13609AB6" w14:textId="77777777" w:rsidR="00D97C6A" w:rsidRPr="00D97C6A" w:rsidRDefault="00611ECB" w:rsidP="00625614">
            <w:pPr>
              <w:rPr>
                <w:color w:val="4472C4" w:themeColor="accent1"/>
              </w:rPr>
            </w:pPr>
            <w:hyperlink r:id="rId29" w:history="1">
              <w:r w:rsidR="00D97C6A" w:rsidRPr="00D97C6A">
                <w:rPr>
                  <w:rStyle w:val="Hyperlink"/>
                  <w:color w:val="4472C4" w:themeColor="accent1"/>
                </w:rPr>
                <w:t>http://ieiti.org.iq/ar/listing/reports-and-publications/activity-report</w:t>
              </w:r>
            </w:hyperlink>
          </w:p>
          <w:p w14:paraId="7C1BEBBD" w14:textId="77777777" w:rsidR="00D97C6A" w:rsidRPr="00D97C6A" w:rsidRDefault="00D97C6A" w:rsidP="00625614">
            <w:pPr>
              <w:rPr>
                <w:color w:val="4472C4" w:themeColor="accent1"/>
              </w:rPr>
            </w:pPr>
            <w:r w:rsidRPr="00D97C6A">
              <w:rPr>
                <w:color w:val="4472C4" w:themeColor="accent1"/>
              </w:rPr>
              <w:t>p18</w:t>
            </w:r>
          </w:p>
        </w:tc>
      </w:tr>
      <w:tr w:rsidR="00D97C6A" w:rsidRPr="00D97C6A" w14:paraId="13886681" w14:textId="77777777" w:rsidTr="00D97C6A">
        <w:tc>
          <w:tcPr>
            <w:tcW w:w="585" w:type="pct"/>
          </w:tcPr>
          <w:p w14:paraId="7FA492FF" w14:textId="77777777" w:rsidR="00D97C6A" w:rsidRPr="00D97C6A" w:rsidRDefault="00D97C6A" w:rsidP="00625614">
            <w:pPr>
              <w:rPr>
                <w:color w:val="4472C4" w:themeColor="accent1"/>
              </w:rPr>
            </w:pPr>
            <w:proofErr w:type="spellStart"/>
            <w:r w:rsidRPr="00D97C6A">
              <w:rPr>
                <w:color w:val="4472C4" w:themeColor="accent1"/>
              </w:rPr>
              <w:lastRenderedPageBreak/>
              <w:t>Dhi</w:t>
            </w:r>
            <w:proofErr w:type="spellEnd"/>
            <w:r w:rsidRPr="00D97C6A">
              <w:rPr>
                <w:color w:val="4472C4" w:themeColor="accent1"/>
              </w:rPr>
              <w:t xml:space="preserve"> </w:t>
            </w:r>
            <w:proofErr w:type="spellStart"/>
            <w:r w:rsidRPr="00D97C6A">
              <w:rPr>
                <w:color w:val="4472C4" w:themeColor="accent1"/>
              </w:rPr>
              <w:t>Qar</w:t>
            </w:r>
            <w:proofErr w:type="spellEnd"/>
            <w:r w:rsidRPr="00D97C6A">
              <w:rPr>
                <w:color w:val="4472C4" w:themeColor="accent1"/>
              </w:rPr>
              <w:t xml:space="preserve"> workshop </w:t>
            </w:r>
          </w:p>
        </w:tc>
        <w:tc>
          <w:tcPr>
            <w:tcW w:w="1299" w:type="pct"/>
          </w:tcPr>
          <w:p w14:paraId="67A835F9" w14:textId="77777777" w:rsidR="00D97C6A" w:rsidRPr="00D97C6A" w:rsidRDefault="00D97C6A" w:rsidP="00625614">
            <w:pPr>
              <w:rPr>
                <w:color w:val="4472C4" w:themeColor="accent1"/>
              </w:rPr>
            </w:pPr>
            <w:r w:rsidRPr="00D97C6A">
              <w:rPr>
                <w:color w:val="4472C4" w:themeColor="accent1"/>
              </w:rPr>
              <w:t xml:space="preserve">One day to talk about the national priorities + environmental impact + social benefit </w:t>
            </w:r>
          </w:p>
        </w:tc>
        <w:tc>
          <w:tcPr>
            <w:tcW w:w="325" w:type="pct"/>
          </w:tcPr>
          <w:p w14:paraId="3B2B7CAE" w14:textId="77777777" w:rsidR="00D97C6A" w:rsidRPr="00D97C6A" w:rsidRDefault="00D97C6A" w:rsidP="00625614">
            <w:pPr>
              <w:rPr>
                <w:color w:val="4472C4" w:themeColor="accent1"/>
              </w:rPr>
            </w:pPr>
            <w:r w:rsidRPr="00D97C6A">
              <w:rPr>
                <w:color w:val="4472C4" w:themeColor="accent1"/>
              </w:rPr>
              <w:t>18/6/2022</w:t>
            </w:r>
          </w:p>
        </w:tc>
        <w:tc>
          <w:tcPr>
            <w:tcW w:w="454" w:type="pct"/>
          </w:tcPr>
          <w:p w14:paraId="0E5AF648" w14:textId="77777777" w:rsidR="00D97C6A" w:rsidRPr="00D97C6A" w:rsidRDefault="00D97C6A" w:rsidP="00625614">
            <w:pPr>
              <w:rPr>
                <w:color w:val="4472C4" w:themeColor="accent1"/>
              </w:rPr>
            </w:pPr>
            <w:proofErr w:type="spellStart"/>
            <w:r w:rsidRPr="00D97C6A">
              <w:rPr>
                <w:color w:val="4472C4" w:themeColor="accent1"/>
              </w:rPr>
              <w:t>Dhi</w:t>
            </w:r>
            <w:proofErr w:type="spellEnd"/>
            <w:r w:rsidRPr="00D97C6A">
              <w:rPr>
                <w:color w:val="4472C4" w:themeColor="accent1"/>
              </w:rPr>
              <w:t xml:space="preserve"> </w:t>
            </w:r>
            <w:proofErr w:type="spellStart"/>
            <w:r w:rsidRPr="00D97C6A">
              <w:rPr>
                <w:color w:val="4472C4" w:themeColor="accent1"/>
              </w:rPr>
              <w:t>Qar</w:t>
            </w:r>
            <w:proofErr w:type="spellEnd"/>
            <w:r w:rsidRPr="00D97C6A">
              <w:rPr>
                <w:color w:val="4472C4" w:themeColor="accent1"/>
              </w:rPr>
              <w:t xml:space="preserve"> </w:t>
            </w:r>
            <w:proofErr w:type="spellStart"/>
            <w:r w:rsidRPr="00D97C6A">
              <w:rPr>
                <w:color w:val="4472C4" w:themeColor="accent1"/>
              </w:rPr>
              <w:t>provincy</w:t>
            </w:r>
            <w:proofErr w:type="spellEnd"/>
            <w:r w:rsidRPr="00D97C6A">
              <w:rPr>
                <w:color w:val="4472C4" w:themeColor="accent1"/>
              </w:rPr>
              <w:t xml:space="preserve"> </w:t>
            </w:r>
          </w:p>
        </w:tc>
        <w:tc>
          <w:tcPr>
            <w:tcW w:w="909" w:type="pct"/>
          </w:tcPr>
          <w:p w14:paraId="52A6DE2E" w14:textId="77777777" w:rsidR="00D97C6A" w:rsidRPr="00D97C6A" w:rsidRDefault="00D97C6A" w:rsidP="00625614">
            <w:pPr>
              <w:rPr>
                <w:color w:val="4472C4" w:themeColor="accent1"/>
              </w:rPr>
            </w:pPr>
            <w:r w:rsidRPr="00D97C6A">
              <w:rPr>
                <w:color w:val="4472C4" w:themeColor="accent1"/>
              </w:rPr>
              <w:t xml:space="preserve">Civil society </w:t>
            </w:r>
          </w:p>
        </w:tc>
        <w:tc>
          <w:tcPr>
            <w:tcW w:w="649" w:type="pct"/>
          </w:tcPr>
          <w:p w14:paraId="66A66320" w14:textId="77777777" w:rsidR="00D97C6A" w:rsidRPr="00D97C6A" w:rsidRDefault="00D97C6A" w:rsidP="00625614">
            <w:pPr>
              <w:rPr>
                <w:color w:val="4472C4" w:themeColor="accent1"/>
              </w:rPr>
            </w:pPr>
            <w:r w:rsidRPr="00D97C6A">
              <w:rPr>
                <w:color w:val="4472C4" w:themeColor="accent1"/>
              </w:rPr>
              <w:t xml:space="preserve">39 </w:t>
            </w:r>
            <w:proofErr w:type="gramStart"/>
            <w:r w:rsidRPr="00D97C6A">
              <w:rPr>
                <w:color w:val="4472C4" w:themeColor="accent1"/>
              </w:rPr>
              <w:t>( members</w:t>
            </w:r>
            <w:proofErr w:type="gramEnd"/>
            <w:r w:rsidRPr="00D97C6A">
              <w:rPr>
                <w:color w:val="4472C4" w:themeColor="accent1"/>
              </w:rPr>
              <w:t xml:space="preserve"> from local government )</w:t>
            </w:r>
          </w:p>
        </w:tc>
        <w:tc>
          <w:tcPr>
            <w:tcW w:w="779" w:type="pct"/>
          </w:tcPr>
          <w:p w14:paraId="1835A95B" w14:textId="77777777" w:rsidR="00D97C6A" w:rsidRPr="00D97C6A" w:rsidRDefault="00611ECB" w:rsidP="00625614">
            <w:pPr>
              <w:rPr>
                <w:color w:val="4472C4" w:themeColor="accent1"/>
              </w:rPr>
            </w:pPr>
            <w:hyperlink r:id="rId30" w:history="1">
              <w:r w:rsidR="00D97C6A" w:rsidRPr="00D97C6A">
                <w:rPr>
                  <w:rStyle w:val="Hyperlink"/>
                  <w:color w:val="4472C4" w:themeColor="accent1"/>
                </w:rPr>
                <w:t>http://ieiti.org.iq/ar/listing/reports-and-publications/activity-report</w:t>
              </w:r>
            </w:hyperlink>
          </w:p>
          <w:p w14:paraId="5DAEBCA8" w14:textId="77777777" w:rsidR="00D97C6A" w:rsidRPr="00D97C6A" w:rsidRDefault="00D97C6A" w:rsidP="00625614">
            <w:pPr>
              <w:rPr>
                <w:color w:val="4472C4" w:themeColor="accent1"/>
              </w:rPr>
            </w:pPr>
            <w:r w:rsidRPr="00D97C6A">
              <w:rPr>
                <w:color w:val="4472C4" w:themeColor="accent1"/>
              </w:rPr>
              <w:t>p 19</w:t>
            </w:r>
          </w:p>
        </w:tc>
      </w:tr>
      <w:tr w:rsidR="00D97C6A" w:rsidRPr="00D97C6A" w14:paraId="34C03847" w14:textId="77777777" w:rsidTr="00D97C6A">
        <w:tc>
          <w:tcPr>
            <w:tcW w:w="585" w:type="pct"/>
          </w:tcPr>
          <w:p w14:paraId="72D124CC" w14:textId="77777777" w:rsidR="00D97C6A" w:rsidRPr="00D97C6A" w:rsidRDefault="00D97C6A" w:rsidP="00625614">
            <w:pPr>
              <w:rPr>
                <w:color w:val="4472C4" w:themeColor="accent1"/>
              </w:rPr>
            </w:pPr>
            <w:proofErr w:type="spellStart"/>
            <w:r w:rsidRPr="00D97C6A">
              <w:rPr>
                <w:color w:val="4472C4" w:themeColor="accent1"/>
              </w:rPr>
              <w:t>Karkuk</w:t>
            </w:r>
            <w:proofErr w:type="spellEnd"/>
            <w:r w:rsidRPr="00D97C6A">
              <w:rPr>
                <w:color w:val="4472C4" w:themeColor="accent1"/>
              </w:rPr>
              <w:t xml:space="preserve"> workshop </w:t>
            </w:r>
          </w:p>
        </w:tc>
        <w:tc>
          <w:tcPr>
            <w:tcW w:w="1299" w:type="pct"/>
          </w:tcPr>
          <w:p w14:paraId="5C7DA051" w14:textId="77777777" w:rsidR="00D97C6A" w:rsidRPr="00D97C6A" w:rsidRDefault="00D97C6A" w:rsidP="00625614">
            <w:pPr>
              <w:rPr>
                <w:color w:val="4472C4" w:themeColor="accent1"/>
              </w:rPr>
            </w:pPr>
            <w:r w:rsidRPr="00D97C6A">
              <w:rPr>
                <w:color w:val="4472C4" w:themeColor="accent1"/>
              </w:rPr>
              <w:t xml:space="preserve">One training course to </w:t>
            </w:r>
            <w:proofErr w:type="spellStart"/>
            <w:r w:rsidRPr="00D97C6A">
              <w:rPr>
                <w:color w:val="4472C4" w:themeColor="accent1"/>
              </w:rPr>
              <w:t>discusse</w:t>
            </w:r>
            <w:proofErr w:type="spellEnd"/>
            <w:r w:rsidRPr="00D97C6A">
              <w:rPr>
                <w:color w:val="4472C4" w:themeColor="accent1"/>
              </w:rPr>
              <w:t xml:space="preserve"> the importance role of the civil society </w:t>
            </w:r>
          </w:p>
        </w:tc>
        <w:tc>
          <w:tcPr>
            <w:tcW w:w="325" w:type="pct"/>
          </w:tcPr>
          <w:p w14:paraId="5A7C2727" w14:textId="77777777" w:rsidR="00D97C6A" w:rsidRPr="00D97C6A" w:rsidRDefault="00D97C6A" w:rsidP="00625614">
            <w:pPr>
              <w:rPr>
                <w:color w:val="4472C4" w:themeColor="accent1"/>
              </w:rPr>
            </w:pPr>
            <w:r w:rsidRPr="00D97C6A">
              <w:rPr>
                <w:color w:val="4472C4" w:themeColor="accent1"/>
              </w:rPr>
              <w:t>25/5/2022</w:t>
            </w:r>
          </w:p>
        </w:tc>
        <w:tc>
          <w:tcPr>
            <w:tcW w:w="454" w:type="pct"/>
          </w:tcPr>
          <w:p w14:paraId="67F6FA4D" w14:textId="77777777" w:rsidR="00D97C6A" w:rsidRPr="00D97C6A" w:rsidRDefault="00D97C6A" w:rsidP="00625614">
            <w:pPr>
              <w:rPr>
                <w:color w:val="4472C4" w:themeColor="accent1"/>
              </w:rPr>
            </w:pPr>
            <w:proofErr w:type="spellStart"/>
            <w:r w:rsidRPr="00D97C6A">
              <w:rPr>
                <w:color w:val="4472C4" w:themeColor="accent1"/>
              </w:rPr>
              <w:t>Karkuk</w:t>
            </w:r>
            <w:proofErr w:type="spellEnd"/>
            <w:r w:rsidRPr="00D97C6A">
              <w:rPr>
                <w:color w:val="4472C4" w:themeColor="accent1"/>
              </w:rPr>
              <w:t xml:space="preserve"> </w:t>
            </w:r>
            <w:proofErr w:type="spellStart"/>
            <w:r w:rsidRPr="00D97C6A">
              <w:rPr>
                <w:color w:val="4472C4" w:themeColor="accent1"/>
              </w:rPr>
              <w:t>provincy</w:t>
            </w:r>
            <w:proofErr w:type="spellEnd"/>
          </w:p>
        </w:tc>
        <w:tc>
          <w:tcPr>
            <w:tcW w:w="909" w:type="pct"/>
          </w:tcPr>
          <w:p w14:paraId="08ED54D6" w14:textId="77777777" w:rsidR="00D97C6A" w:rsidRPr="00D97C6A" w:rsidRDefault="00D97C6A" w:rsidP="00625614">
            <w:pPr>
              <w:rPr>
                <w:color w:val="4472C4" w:themeColor="accent1"/>
              </w:rPr>
            </w:pPr>
            <w:r w:rsidRPr="00D97C6A">
              <w:rPr>
                <w:color w:val="4472C4" w:themeColor="accent1"/>
              </w:rPr>
              <w:t xml:space="preserve">Civil society </w:t>
            </w:r>
          </w:p>
        </w:tc>
        <w:tc>
          <w:tcPr>
            <w:tcW w:w="649" w:type="pct"/>
          </w:tcPr>
          <w:p w14:paraId="13DC48B2" w14:textId="77777777" w:rsidR="00D97C6A" w:rsidRPr="00D97C6A" w:rsidRDefault="00D97C6A" w:rsidP="00625614">
            <w:pPr>
              <w:rPr>
                <w:color w:val="4472C4" w:themeColor="accent1"/>
              </w:rPr>
            </w:pPr>
            <w:r w:rsidRPr="00D97C6A">
              <w:rPr>
                <w:color w:val="4472C4" w:themeColor="accent1"/>
              </w:rPr>
              <w:t xml:space="preserve">26 </w:t>
            </w:r>
            <w:proofErr w:type="gramStart"/>
            <w:r w:rsidRPr="00D97C6A">
              <w:rPr>
                <w:color w:val="4472C4" w:themeColor="accent1"/>
              </w:rPr>
              <w:t>( federal</w:t>
            </w:r>
            <w:proofErr w:type="gramEnd"/>
            <w:r w:rsidRPr="00D97C6A">
              <w:rPr>
                <w:color w:val="4472C4" w:themeColor="accent1"/>
              </w:rPr>
              <w:t xml:space="preserve"> integrity </w:t>
            </w:r>
            <w:proofErr w:type="spellStart"/>
            <w:r w:rsidRPr="00D97C6A">
              <w:rPr>
                <w:color w:val="4472C4" w:themeColor="accent1"/>
              </w:rPr>
              <w:t>commision</w:t>
            </w:r>
            <w:proofErr w:type="spellEnd"/>
            <w:r w:rsidRPr="00D97C6A">
              <w:rPr>
                <w:color w:val="4472C4" w:themeColor="accent1"/>
              </w:rPr>
              <w:t xml:space="preserve"> )</w:t>
            </w:r>
          </w:p>
        </w:tc>
        <w:tc>
          <w:tcPr>
            <w:tcW w:w="779" w:type="pct"/>
          </w:tcPr>
          <w:p w14:paraId="04DD9BED" w14:textId="77777777" w:rsidR="00D97C6A" w:rsidRPr="00D97C6A" w:rsidRDefault="00611ECB" w:rsidP="00625614">
            <w:pPr>
              <w:rPr>
                <w:color w:val="4472C4" w:themeColor="accent1"/>
              </w:rPr>
            </w:pPr>
            <w:hyperlink r:id="rId31" w:history="1">
              <w:r w:rsidR="00D97C6A" w:rsidRPr="00D97C6A">
                <w:rPr>
                  <w:rStyle w:val="Hyperlink"/>
                  <w:color w:val="4472C4" w:themeColor="accent1"/>
                </w:rPr>
                <w:t>http://ieiti.org.iq/ar/listing/reports-and-publications/activity-report</w:t>
              </w:r>
            </w:hyperlink>
          </w:p>
          <w:p w14:paraId="44B37C9C" w14:textId="77777777" w:rsidR="00D97C6A" w:rsidRPr="00D97C6A" w:rsidRDefault="00D97C6A" w:rsidP="00625614">
            <w:pPr>
              <w:rPr>
                <w:color w:val="4472C4" w:themeColor="accent1"/>
              </w:rPr>
            </w:pPr>
            <w:r w:rsidRPr="00D97C6A">
              <w:rPr>
                <w:color w:val="4472C4" w:themeColor="accent1"/>
              </w:rPr>
              <w:t>p20</w:t>
            </w:r>
          </w:p>
        </w:tc>
      </w:tr>
      <w:tr w:rsidR="00D97C6A" w:rsidRPr="00D97C6A" w14:paraId="5E2C0135" w14:textId="77777777" w:rsidTr="00D97C6A">
        <w:tc>
          <w:tcPr>
            <w:tcW w:w="585" w:type="pct"/>
          </w:tcPr>
          <w:p w14:paraId="4D3BB9D5" w14:textId="77777777" w:rsidR="00D97C6A" w:rsidRPr="00D97C6A" w:rsidRDefault="00D97C6A" w:rsidP="00625614">
            <w:pPr>
              <w:rPr>
                <w:i/>
                <w:iCs/>
                <w:color w:val="4472C4" w:themeColor="accent1"/>
              </w:rPr>
            </w:pPr>
            <w:proofErr w:type="spellStart"/>
            <w:r w:rsidRPr="00D97C6A">
              <w:rPr>
                <w:i/>
                <w:iCs/>
                <w:color w:val="4472C4" w:themeColor="accent1"/>
              </w:rPr>
              <w:t>Alkut</w:t>
            </w:r>
            <w:proofErr w:type="spellEnd"/>
            <w:r w:rsidRPr="00D97C6A">
              <w:rPr>
                <w:i/>
                <w:iCs/>
                <w:color w:val="4472C4" w:themeColor="accent1"/>
              </w:rPr>
              <w:t xml:space="preserve"> workshop </w:t>
            </w:r>
          </w:p>
        </w:tc>
        <w:tc>
          <w:tcPr>
            <w:tcW w:w="1299" w:type="pct"/>
          </w:tcPr>
          <w:p w14:paraId="07550982" w14:textId="76DA93AD" w:rsidR="00D97C6A" w:rsidRPr="00D97C6A" w:rsidRDefault="007908F4" w:rsidP="00625614">
            <w:pPr>
              <w:rPr>
                <w:color w:val="4472C4" w:themeColor="accent1"/>
              </w:rPr>
            </w:pPr>
            <w:r>
              <w:rPr>
                <w:color w:val="4472C4" w:themeColor="accent1"/>
              </w:rPr>
              <w:t>Seminar</w:t>
            </w:r>
            <w:r w:rsidR="00D97C6A" w:rsidRPr="00D97C6A">
              <w:rPr>
                <w:color w:val="4472C4" w:themeColor="accent1"/>
              </w:rPr>
              <w:t xml:space="preserve"> to </w:t>
            </w:r>
            <w:proofErr w:type="spellStart"/>
            <w:r w:rsidR="00D97C6A" w:rsidRPr="00D97C6A">
              <w:rPr>
                <w:color w:val="4472C4" w:themeColor="accent1"/>
              </w:rPr>
              <w:t>explor</w:t>
            </w:r>
            <w:proofErr w:type="spellEnd"/>
            <w:r w:rsidR="00D97C6A" w:rsidRPr="00D97C6A">
              <w:rPr>
                <w:color w:val="4472C4" w:themeColor="accent1"/>
              </w:rPr>
              <w:t xml:space="preserve"> the national priority +environmental impact + social benefit  </w:t>
            </w:r>
          </w:p>
        </w:tc>
        <w:tc>
          <w:tcPr>
            <w:tcW w:w="325" w:type="pct"/>
          </w:tcPr>
          <w:p w14:paraId="645A6DA2" w14:textId="77777777" w:rsidR="00D97C6A" w:rsidRPr="00D97C6A" w:rsidRDefault="00D97C6A" w:rsidP="00625614">
            <w:pPr>
              <w:rPr>
                <w:color w:val="4472C4" w:themeColor="accent1"/>
              </w:rPr>
            </w:pPr>
            <w:r w:rsidRPr="00D97C6A">
              <w:rPr>
                <w:color w:val="4472C4" w:themeColor="accent1"/>
              </w:rPr>
              <w:t>8/5/2022</w:t>
            </w:r>
          </w:p>
        </w:tc>
        <w:tc>
          <w:tcPr>
            <w:tcW w:w="454" w:type="pct"/>
          </w:tcPr>
          <w:p w14:paraId="7C2CBC89" w14:textId="77777777" w:rsidR="00D97C6A" w:rsidRPr="00D97C6A" w:rsidRDefault="00D97C6A" w:rsidP="00625614">
            <w:pPr>
              <w:rPr>
                <w:color w:val="4472C4" w:themeColor="accent1"/>
              </w:rPr>
            </w:pPr>
            <w:proofErr w:type="spellStart"/>
            <w:r w:rsidRPr="00D97C6A">
              <w:rPr>
                <w:color w:val="4472C4" w:themeColor="accent1"/>
              </w:rPr>
              <w:t>Wassit</w:t>
            </w:r>
            <w:proofErr w:type="spellEnd"/>
            <w:r w:rsidRPr="00D97C6A">
              <w:rPr>
                <w:color w:val="4472C4" w:themeColor="accent1"/>
              </w:rPr>
              <w:t xml:space="preserve"> </w:t>
            </w:r>
            <w:proofErr w:type="spellStart"/>
            <w:r w:rsidRPr="00D97C6A">
              <w:rPr>
                <w:color w:val="4472C4" w:themeColor="accent1"/>
              </w:rPr>
              <w:t>provincy</w:t>
            </w:r>
            <w:proofErr w:type="spellEnd"/>
          </w:p>
        </w:tc>
        <w:tc>
          <w:tcPr>
            <w:tcW w:w="909" w:type="pct"/>
          </w:tcPr>
          <w:p w14:paraId="5B49C80F" w14:textId="77777777" w:rsidR="00D97C6A" w:rsidRPr="00D97C6A" w:rsidRDefault="00D97C6A" w:rsidP="00625614">
            <w:pPr>
              <w:rPr>
                <w:color w:val="4472C4" w:themeColor="accent1"/>
              </w:rPr>
            </w:pPr>
            <w:r w:rsidRPr="00D97C6A">
              <w:rPr>
                <w:color w:val="4472C4" w:themeColor="accent1"/>
              </w:rPr>
              <w:t xml:space="preserve">Civil society </w:t>
            </w:r>
          </w:p>
        </w:tc>
        <w:tc>
          <w:tcPr>
            <w:tcW w:w="649" w:type="pct"/>
          </w:tcPr>
          <w:p w14:paraId="388CBDB1" w14:textId="77777777" w:rsidR="00D97C6A" w:rsidRPr="00D97C6A" w:rsidRDefault="00D97C6A" w:rsidP="00625614">
            <w:pPr>
              <w:rPr>
                <w:color w:val="4472C4" w:themeColor="accent1"/>
              </w:rPr>
            </w:pPr>
            <w:r w:rsidRPr="00D97C6A">
              <w:rPr>
                <w:color w:val="4472C4" w:themeColor="accent1"/>
              </w:rPr>
              <w:t xml:space="preserve">42 </w:t>
            </w:r>
            <w:proofErr w:type="gramStart"/>
            <w:r w:rsidRPr="00D97C6A">
              <w:rPr>
                <w:color w:val="4472C4" w:themeColor="accent1"/>
              </w:rPr>
              <w:t>( government</w:t>
            </w:r>
            <w:proofErr w:type="gramEnd"/>
            <w:r w:rsidRPr="00D97C6A">
              <w:rPr>
                <w:color w:val="4472C4" w:themeColor="accent1"/>
              </w:rPr>
              <w:t xml:space="preserve"> partners+  extend civil society + local government partner </w:t>
            </w:r>
          </w:p>
        </w:tc>
        <w:tc>
          <w:tcPr>
            <w:tcW w:w="779" w:type="pct"/>
          </w:tcPr>
          <w:p w14:paraId="0A560BC4" w14:textId="77777777" w:rsidR="00D97C6A" w:rsidRPr="00D97C6A" w:rsidRDefault="00611ECB" w:rsidP="00625614">
            <w:pPr>
              <w:rPr>
                <w:color w:val="4472C4" w:themeColor="accent1"/>
              </w:rPr>
            </w:pPr>
            <w:hyperlink r:id="rId32" w:history="1">
              <w:r w:rsidR="00D97C6A" w:rsidRPr="00D97C6A">
                <w:rPr>
                  <w:rStyle w:val="Hyperlink"/>
                  <w:color w:val="4472C4" w:themeColor="accent1"/>
                </w:rPr>
                <w:t>http://ieiti.org.iq/ar/listing/reports-and-publications/activity-report</w:t>
              </w:r>
            </w:hyperlink>
          </w:p>
          <w:p w14:paraId="220E173A" w14:textId="77777777" w:rsidR="00D97C6A" w:rsidRPr="00D97C6A" w:rsidRDefault="00D97C6A" w:rsidP="00625614">
            <w:pPr>
              <w:rPr>
                <w:color w:val="4472C4" w:themeColor="accent1"/>
              </w:rPr>
            </w:pPr>
            <w:r w:rsidRPr="00D97C6A">
              <w:rPr>
                <w:color w:val="4472C4" w:themeColor="accent1"/>
              </w:rPr>
              <w:t>p21</w:t>
            </w:r>
          </w:p>
          <w:p w14:paraId="119DC851" w14:textId="77777777" w:rsidR="00D97C6A" w:rsidRPr="00D97C6A" w:rsidRDefault="00D97C6A" w:rsidP="00625614">
            <w:pPr>
              <w:rPr>
                <w:color w:val="4472C4" w:themeColor="accent1"/>
              </w:rPr>
            </w:pPr>
          </w:p>
          <w:p w14:paraId="6D1A8066" w14:textId="77777777" w:rsidR="00D97C6A" w:rsidRPr="00D97C6A" w:rsidRDefault="00D97C6A" w:rsidP="00625614">
            <w:pPr>
              <w:rPr>
                <w:color w:val="4472C4" w:themeColor="accent1"/>
              </w:rPr>
            </w:pPr>
          </w:p>
          <w:p w14:paraId="2CBCB301" w14:textId="77777777" w:rsidR="00D97C6A" w:rsidRPr="00D97C6A" w:rsidRDefault="00D97C6A" w:rsidP="00625614">
            <w:pPr>
              <w:rPr>
                <w:color w:val="4472C4" w:themeColor="accent1"/>
              </w:rPr>
            </w:pPr>
          </w:p>
        </w:tc>
      </w:tr>
      <w:tr w:rsidR="00D97C6A" w:rsidRPr="00D97C6A" w14:paraId="54DDD03A" w14:textId="77777777" w:rsidTr="00D97C6A">
        <w:tc>
          <w:tcPr>
            <w:tcW w:w="585" w:type="pct"/>
          </w:tcPr>
          <w:p w14:paraId="593731E8" w14:textId="77777777" w:rsidR="00D97C6A" w:rsidRPr="00D97C6A" w:rsidRDefault="00D97C6A" w:rsidP="00625614">
            <w:pPr>
              <w:rPr>
                <w:i/>
                <w:iCs/>
                <w:color w:val="4472C4" w:themeColor="accent1"/>
              </w:rPr>
            </w:pPr>
            <w:proofErr w:type="spellStart"/>
            <w:r w:rsidRPr="00D97C6A">
              <w:rPr>
                <w:i/>
                <w:iCs/>
                <w:color w:val="4472C4" w:themeColor="accent1"/>
              </w:rPr>
              <w:t>Albasra</w:t>
            </w:r>
            <w:proofErr w:type="spellEnd"/>
            <w:r w:rsidRPr="00D97C6A">
              <w:rPr>
                <w:i/>
                <w:iCs/>
                <w:color w:val="4472C4" w:themeColor="accent1"/>
              </w:rPr>
              <w:t xml:space="preserve"> workshop </w:t>
            </w:r>
          </w:p>
        </w:tc>
        <w:tc>
          <w:tcPr>
            <w:tcW w:w="1299" w:type="pct"/>
          </w:tcPr>
          <w:p w14:paraId="35828173" w14:textId="77777777" w:rsidR="00D97C6A" w:rsidRPr="00D97C6A" w:rsidRDefault="00D97C6A" w:rsidP="00625614">
            <w:pPr>
              <w:rPr>
                <w:color w:val="4472C4" w:themeColor="accent1"/>
              </w:rPr>
            </w:pPr>
            <w:r w:rsidRPr="00D97C6A">
              <w:rPr>
                <w:color w:val="4472C4" w:themeColor="accent1"/>
              </w:rPr>
              <w:t xml:space="preserve">Discuss the national priority + environmental impact + social benefit + rehabilitation of oil fields + </w:t>
            </w:r>
            <w:r w:rsidRPr="00D97C6A">
              <w:rPr>
                <w:color w:val="4472C4" w:themeColor="accent1"/>
              </w:rPr>
              <w:lastRenderedPageBreak/>
              <w:t xml:space="preserve">correcting the issues that related to environmental pollution  </w:t>
            </w:r>
          </w:p>
        </w:tc>
        <w:tc>
          <w:tcPr>
            <w:tcW w:w="325" w:type="pct"/>
          </w:tcPr>
          <w:p w14:paraId="6AACEF64" w14:textId="77777777" w:rsidR="00D97C6A" w:rsidRPr="00D97C6A" w:rsidRDefault="00D97C6A" w:rsidP="00625614">
            <w:pPr>
              <w:rPr>
                <w:color w:val="4472C4" w:themeColor="accent1"/>
              </w:rPr>
            </w:pPr>
            <w:r w:rsidRPr="00D97C6A">
              <w:rPr>
                <w:color w:val="4472C4" w:themeColor="accent1"/>
              </w:rPr>
              <w:lastRenderedPageBreak/>
              <w:t>22/4/2022</w:t>
            </w:r>
          </w:p>
        </w:tc>
        <w:tc>
          <w:tcPr>
            <w:tcW w:w="454" w:type="pct"/>
          </w:tcPr>
          <w:p w14:paraId="0768CEA3" w14:textId="77777777" w:rsidR="00D97C6A" w:rsidRPr="00D97C6A" w:rsidRDefault="00D97C6A" w:rsidP="00625614">
            <w:pPr>
              <w:rPr>
                <w:color w:val="4472C4" w:themeColor="accent1"/>
              </w:rPr>
            </w:pPr>
            <w:proofErr w:type="spellStart"/>
            <w:r w:rsidRPr="00D97C6A">
              <w:rPr>
                <w:color w:val="4472C4" w:themeColor="accent1"/>
              </w:rPr>
              <w:t>Albasr</w:t>
            </w:r>
            <w:proofErr w:type="spellEnd"/>
          </w:p>
          <w:p w14:paraId="5ACBE7A1" w14:textId="77777777" w:rsidR="00D97C6A" w:rsidRPr="00D97C6A" w:rsidRDefault="00D97C6A" w:rsidP="00625614">
            <w:pPr>
              <w:rPr>
                <w:color w:val="4472C4" w:themeColor="accent1"/>
              </w:rPr>
            </w:pPr>
            <w:proofErr w:type="spellStart"/>
            <w:r w:rsidRPr="00D97C6A">
              <w:rPr>
                <w:color w:val="4472C4" w:themeColor="accent1"/>
              </w:rPr>
              <w:t>provincy</w:t>
            </w:r>
            <w:proofErr w:type="spellEnd"/>
          </w:p>
        </w:tc>
        <w:tc>
          <w:tcPr>
            <w:tcW w:w="909" w:type="pct"/>
          </w:tcPr>
          <w:p w14:paraId="5B81EFF7" w14:textId="77777777" w:rsidR="00D97C6A" w:rsidRPr="00D97C6A" w:rsidRDefault="00D97C6A" w:rsidP="00625614">
            <w:pPr>
              <w:rPr>
                <w:color w:val="4472C4" w:themeColor="accent1"/>
              </w:rPr>
            </w:pPr>
            <w:r w:rsidRPr="00D97C6A">
              <w:rPr>
                <w:color w:val="4472C4" w:themeColor="accent1"/>
              </w:rPr>
              <w:t xml:space="preserve">Civil society </w:t>
            </w:r>
          </w:p>
        </w:tc>
        <w:tc>
          <w:tcPr>
            <w:tcW w:w="649" w:type="pct"/>
          </w:tcPr>
          <w:p w14:paraId="22DFC6D3" w14:textId="77777777" w:rsidR="00D97C6A" w:rsidRPr="00D97C6A" w:rsidRDefault="00D97C6A" w:rsidP="00625614">
            <w:pPr>
              <w:rPr>
                <w:color w:val="4472C4" w:themeColor="accent1"/>
              </w:rPr>
            </w:pPr>
            <w:r w:rsidRPr="00D97C6A">
              <w:rPr>
                <w:color w:val="4472C4" w:themeColor="accent1"/>
              </w:rPr>
              <w:t>42 (government partners</w:t>
            </w:r>
            <w:proofErr w:type="gramStart"/>
            <w:r w:rsidRPr="00D97C6A">
              <w:rPr>
                <w:color w:val="4472C4" w:themeColor="accent1"/>
              </w:rPr>
              <w:t>+  extend</w:t>
            </w:r>
            <w:proofErr w:type="gramEnd"/>
            <w:r w:rsidRPr="00D97C6A">
              <w:rPr>
                <w:color w:val="4472C4" w:themeColor="accent1"/>
              </w:rPr>
              <w:t xml:space="preserve"> civil society + local governm</w:t>
            </w:r>
            <w:r w:rsidRPr="00D97C6A">
              <w:rPr>
                <w:color w:val="4472C4" w:themeColor="accent1"/>
              </w:rPr>
              <w:lastRenderedPageBreak/>
              <w:t>ent partner)</w:t>
            </w:r>
          </w:p>
        </w:tc>
        <w:tc>
          <w:tcPr>
            <w:tcW w:w="779" w:type="pct"/>
          </w:tcPr>
          <w:p w14:paraId="7DDB5C4C" w14:textId="77777777" w:rsidR="00D97C6A" w:rsidRPr="00D97C6A" w:rsidRDefault="00611ECB" w:rsidP="00625614">
            <w:pPr>
              <w:rPr>
                <w:color w:val="4472C4" w:themeColor="accent1"/>
              </w:rPr>
            </w:pPr>
            <w:hyperlink r:id="rId33" w:history="1">
              <w:r w:rsidR="00D97C6A" w:rsidRPr="00D97C6A">
                <w:rPr>
                  <w:rStyle w:val="Hyperlink"/>
                  <w:color w:val="4472C4" w:themeColor="accent1"/>
                </w:rPr>
                <w:t>http://ieiti.org.iq/ar/listing/reports-and-publications/activity-report</w:t>
              </w:r>
            </w:hyperlink>
          </w:p>
          <w:p w14:paraId="6370D308" w14:textId="77777777" w:rsidR="00D97C6A" w:rsidRPr="00D97C6A" w:rsidRDefault="00D97C6A" w:rsidP="00625614">
            <w:pPr>
              <w:rPr>
                <w:color w:val="4472C4" w:themeColor="accent1"/>
              </w:rPr>
            </w:pPr>
          </w:p>
          <w:p w14:paraId="7A5CCAD2" w14:textId="77777777" w:rsidR="00D97C6A" w:rsidRPr="00D97C6A" w:rsidRDefault="00D97C6A" w:rsidP="00625614">
            <w:pPr>
              <w:rPr>
                <w:color w:val="4472C4" w:themeColor="accent1"/>
              </w:rPr>
            </w:pPr>
            <w:r w:rsidRPr="00D97C6A">
              <w:rPr>
                <w:color w:val="4472C4" w:themeColor="accent1"/>
              </w:rPr>
              <w:t>p22</w:t>
            </w:r>
          </w:p>
        </w:tc>
      </w:tr>
      <w:tr w:rsidR="00D97C6A" w:rsidRPr="00D97C6A" w14:paraId="283032AA" w14:textId="77777777" w:rsidTr="00D97C6A">
        <w:tc>
          <w:tcPr>
            <w:tcW w:w="585" w:type="pct"/>
          </w:tcPr>
          <w:p w14:paraId="5C8A1750" w14:textId="77777777" w:rsidR="00D97C6A" w:rsidRPr="00D97C6A" w:rsidRDefault="00D97C6A" w:rsidP="00625614">
            <w:pPr>
              <w:rPr>
                <w:i/>
                <w:iCs/>
                <w:color w:val="4472C4" w:themeColor="accent1"/>
              </w:rPr>
            </w:pPr>
            <w:proofErr w:type="spellStart"/>
            <w:r w:rsidRPr="00D97C6A">
              <w:rPr>
                <w:i/>
                <w:iCs/>
                <w:color w:val="4472C4" w:themeColor="accent1"/>
              </w:rPr>
              <w:t>Bghdad</w:t>
            </w:r>
            <w:proofErr w:type="spellEnd"/>
            <w:r w:rsidRPr="00D97C6A">
              <w:rPr>
                <w:i/>
                <w:iCs/>
                <w:color w:val="4472C4" w:themeColor="accent1"/>
              </w:rPr>
              <w:t xml:space="preserve"> workshop </w:t>
            </w:r>
          </w:p>
        </w:tc>
        <w:tc>
          <w:tcPr>
            <w:tcW w:w="1299" w:type="pct"/>
          </w:tcPr>
          <w:p w14:paraId="38AD3486" w14:textId="77777777" w:rsidR="00D97C6A" w:rsidRPr="00D97C6A" w:rsidRDefault="00D97C6A" w:rsidP="00625614">
            <w:pPr>
              <w:rPr>
                <w:color w:val="4472C4" w:themeColor="accent1"/>
              </w:rPr>
            </w:pPr>
            <w:r w:rsidRPr="00D97C6A">
              <w:rPr>
                <w:color w:val="4472C4" w:themeColor="accent1"/>
              </w:rPr>
              <w:t xml:space="preserve">3 working </w:t>
            </w:r>
            <w:proofErr w:type="gramStart"/>
            <w:r w:rsidRPr="00D97C6A">
              <w:rPr>
                <w:color w:val="4472C4" w:themeColor="accent1"/>
              </w:rPr>
              <w:t>day</w:t>
            </w:r>
            <w:proofErr w:type="gramEnd"/>
            <w:r w:rsidRPr="00D97C6A">
              <w:rPr>
                <w:color w:val="4472C4" w:themeColor="accent1"/>
              </w:rPr>
              <w:t xml:space="preserve"> Exploring the national priority and discuss subject related to civil society role</w:t>
            </w:r>
          </w:p>
        </w:tc>
        <w:tc>
          <w:tcPr>
            <w:tcW w:w="325" w:type="pct"/>
          </w:tcPr>
          <w:p w14:paraId="67C4D810" w14:textId="77777777" w:rsidR="00D97C6A" w:rsidRPr="00D97C6A" w:rsidRDefault="00D97C6A" w:rsidP="00625614">
            <w:pPr>
              <w:rPr>
                <w:color w:val="4472C4" w:themeColor="accent1"/>
              </w:rPr>
            </w:pPr>
            <w:r w:rsidRPr="00D97C6A">
              <w:rPr>
                <w:color w:val="4472C4" w:themeColor="accent1"/>
              </w:rPr>
              <w:t>14-16/3/2019</w:t>
            </w:r>
          </w:p>
        </w:tc>
        <w:tc>
          <w:tcPr>
            <w:tcW w:w="454" w:type="pct"/>
          </w:tcPr>
          <w:p w14:paraId="05A1C06C" w14:textId="77777777" w:rsidR="00D97C6A" w:rsidRPr="00D97C6A" w:rsidRDefault="00D97C6A" w:rsidP="00625614">
            <w:pPr>
              <w:rPr>
                <w:color w:val="4472C4" w:themeColor="accent1"/>
              </w:rPr>
            </w:pPr>
            <w:r w:rsidRPr="00D97C6A">
              <w:rPr>
                <w:color w:val="4472C4" w:themeColor="accent1"/>
              </w:rPr>
              <w:t xml:space="preserve">Baghdad governess </w:t>
            </w:r>
          </w:p>
        </w:tc>
        <w:tc>
          <w:tcPr>
            <w:tcW w:w="909" w:type="pct"/>
          </w:tcPr>
          <w:p w14:paraId="295FA436" w14:textId="77777777" w:rsidR="00D97C6A" w:rsidRPr="00D97C6A" w:rsidRDefault="00D97C6A" w:rsidP="00625614">
            <w:pPr>
              <w:rPr>
                <w:color w:val="4472C4" w:themeColor="accent1"/>
              </w:rPr>
            </w:pPr>
            <w:r w:rsidRPr="00D97C6A">
              <w:rPr>
                <w:color w:val="4472C4" w:themeColor="accent1"/>
              </w:rPr>
              <w:t xml:space="preserve">Civil society </w:t>
            </w:r>
          </w:p>
        </w:tc>
        <w:tc>
          <w:tcPr>
            <w:tcW w:w="649" w:type="pct"/>
          </w:tcPr>
          <w:p w14:paraId="552B6F34" w14:textId="77777777" w:rsidR="00D97C6A" w:rsidRPr="00D97C6A" w:rsidRDefault="00D97C6A" w:rsidP="00625614">
            <w:pPr>
              <w:rPr>
                <w:color w:val="4472C4" w:themeColor="accent1"/>
              </w:rPr>
            </w:pPr>
            <w:r w:rsidRPr="00D97C6A">
              <w:rPr>
                <w:color w:val="4472C4" w:themeColor="accent1"/>
              </w:rPr>
              <w:t xml:space="preserve"> 15 (government partners</w:t>
            </w:r>
            <w:proofErr w:type="gramStart"/>
            <w:r w:rsidRPr="00D97C6A">
              <w:rPr>
                <w:color w:val="4472C4" w:themeColor="accent1"/>
              </w:rPr>
              <w:t>+  extend</w:t>
            </w:r>
            <w:proofErr w:type="gramEnd"/>
            <w:r w:rsidRPr="00D97C6A">
              <w:rPr>
                <w:color w:val="4472C4" w:themeColor="accent1"/>
              </w:rPr>
              <w:t xml:space="preserve"> civil society + local government partner </w:t>
            </w:r>
          </w:p>
        </w:tc>
        <w:tc>
          <w:tcPr>
            <w:tcW w:w="779" w:type="pct"/>
          </w:tcPr>
          <w:p w14:paraId="7E55F195" w14:textId="77777777" w:rsidR="00D97C6A" w:rsidRPr="00D97C6A" w:rsidRDefault="00611ECB" w:rsidP="00625614">
            <w:pPr>
              <w:rPr>
                <w:color w:val="4472C4" w:themeColor="accent1"/>
              </w:rPr>
            </w:pPr>
            <w:hyperlink r:id="rId34" w:history="1">
              <w:r w:rsidR="00D97C6A" w:rsidRPr="00D97C6A">
                <w:rPr>
                  <w:rStyle w:val="Hyperlink"/>
                  <w:color w:val="4472C4" w:themeColor="accent1"/>
                </w:rPr>
                <w:t>http://ieiti.org.iq/ar/listing/reports-and-publications/activity-report</w:t>
              </w:r>
            </w:hyperlink>
          </w:p>
          <w:p w14:paraId="4221DD36" w14:textId="77777777" w:rsidR="00D97C6A" w:rsidRPr="00D97C6A" w:rsidRDefault="00D97C6A" w:rsidP="00625614">
            <w:pPr>
              <w:rPr>
                <w:color w:val="4472C4" w:themeColor="accent1"/>
              </w:rPr>
            </w:pPr>
            <w:r w:rsidRPr="00D97C6A">
              <w:rPr>
                <w:color w:val="4472C4" w:themeColor="accent1"/>
              </w:rPr>
              <w:t xml:space="preserve">p23 </w:t>
            </w:r>
          </w:p>
        </w:tc>
      </w:tr>
    </w:tbl>
    <w:p w14:paraId="4658659A" w14:textId="77777777" w:rsidR="00DD5AC4" w:rsidRPr="00CB0B87" w:rsidRDefault="00DD5AC4" w:rsidP="00C6608B">
      <w:pPr>
        <w:rPr>
          <w:rFonts w:cs="Calibri"/>
          <w:bCs/>
          <w:color w:val="165B89"/>
          <w:sz w:val="28"/>
          <w:szCs w:val="26"/>
        </w:rPr>
      </w:pPr>
    </w:p>
    <w:p w14:paraId="13335929" w14:textId="77777777" w:rsidR="00C6608B" w:rsidRDefault="00C6608B" w:rsidP="00C6608B">
      <w:r w:rsidRPr="00A16D83">
        <w:rPr>
          <w:b/>
          <w:bCs/>
        </w:rPr>
        <w:t>1</w:t>
      </w:r>
      <w:r>
        <w:rPr>
          <w:b/>
          <w:bCs/>
        </w:rPr>
        <w:t>5</w:t>
      </w:r>
      <w:r w:rsidRPr="00A16D83">
        <w:rPr>
          <w:b/>
          <w:bCs/>
        </w:rPr>
        <w:t xml:space="preserve">. Describe the MSG efforts in the period under review to consider access challenges and information needs of </w:t>
      </w:r>
      <w:r>
        <w:rPr>
          <w:b/>
          <w:bCs/>
        </w:rPr>
        <w:t xml:space="preserve">data users, including </w:t>
      </w:r>
      <w:r w:rsidRPr="00A16D83">
        <w:rPr>
          <w:b/>
          <w:bCs/>
        </w:rPr>
        <w:t>different genders and subgroups of citizens</w:t>
      </w:r>
      <w:r>
        <w:t xml:space="preserve">. </w:t>
      </w:r>
    </w:p>
    <w:tbl>
      <w:tblPr>
        <w:tblStyle w:val="TableGrid"/>
        <w:tblW w:w="0" w:type="auto"/>
        <w:tblLook w:val="04A0" w:firstRow="1" w:lastRow="0" w:firstColumn="1" w:lastColumn="0" w:noHBand="0" w:noVBand="1"/>
      </w:tblPr>
      <w:tblGrid>
        <w:gridCol w:w="9062"/>
      </w:tblGrid>
      <w:tr w:rsidR="00C6608B" w14:paraId="277A4A62" w14:textId="77777777" w:rsidTr="00AA3776">
        <w:tc>
          <w:tcPr>
            <w:tcW w:w="9062" w:type="dxa"/>
          </w:tcPr>
          <w:p w14:paraId="33F04679" w14:textId="2CED8879" w:rsidR="00C6608B" w:rsidRPr="00CB0E26" w:rsidRDefault="00556C1A" w:rsidP="00CB0E26">
            <w:pPr>
              <w:jc w:val="both"/>
              <w:rPr>
                <w:color w:val="4472C4" w:themeColor="accent1"/>
              </w:rPr>
            </w:pPr>
            <w:r w:rsidRPr="00CB0E26">
              <w:rPr>
                <w:color w:val="4472C4" w:themeColor="accent1"/>
              </w:rPr>
              <w:t xml:space="preserve">The MSG had addressed the needs of having accessible data that to be </w:t>
            </w:r>
            <w:r w:rsidR="00CB0E26">
              <w:rPr>
                <w:color w:val="4472C4" w:themeColor="accent1"/>
              </w:rPr>
              <w:t>accessible</w:t>
            </w:r>
            <w:r w:rsidRPr="00CB0E26">
              <w:rPr>
                <w:color w:val="4472C4" w:themeColor="accent1"/>
              </w:rPr>
              <w:t xml:space="preserve"> to all users, where they had </w:t>
            </w:r>
            <w:r w:rsidR="001604B9" w:rsidRPr="00CB0E26">
              <w:rPr>
                <w:color w:val="4472C4" w:themeColor="accent1"/>
              </w:rPr>
              <w:t xml:space="preserve">agreed in the current work plan to update the terms of reference related to yearly report in order to comply with the current open data policy, in addition to update the terms of reference </w:t>
            </w:r>
            <w:r w:rsidR="00CB0E26" w:rsidRPr="00CB0E26">
              <w:rPr>
                <w:color w:val="4472C4" w:themeColor="accent1"/>
              </w:rPr>
              <w:t>related to the building of the NRTC’s website also to comply with open data policy.</w:t>
            </w:r>
          </w:p>
          <w:p w14:paraId="23CC5BDD" w14:textId="77777777" w:rsidR="00C6608B" w:rsidRDefault="00C6608B" w:rsidP="00AA3776"/>
          <w:p w14:paraId="71ECE0D5" w14:textId="77777777" w:rsidR="00C6608B" w:rsidRDefault="00C6608B" w:rsidP="00AA3776"/>
        </w:tc>
      </w:tr>
    </w:tbl>
    <w:p w14:paraId="198466F3" w14:textId="77777777" w:rsidR="00C6608B" w:rsidRDefault="00C6608B" w:rsidP="00C6608B"/>
    <w:p w14:paraId="076E277C" w14:textId="77777777" w:rsidR="00C6608B" w:rsidRDefault="00C6608B" w:rsidP="00C6608B">
      <w:r w:rsidRPr="00A0764C">
        <w:rPr>
          <w:b/>
          <w:bCs/>
        </w:rPr>
        <w:t>1</w:t>
      </w:r>
      <w:r>
        <w:rPr>
          <w:b/>
          <w:bCs/>
        </w:rPr>
        <w:t>6</w:t>
      </w:r>
      <w:r w:rsidRPr="00A0764C">
        <w:rPr>
          <w:b/>
          <w:bCs/>
        </w:rPr>
        <w:t>. Describe other efforts by the MSG in the period under review to ensure that information is widely accessible and distributed</w:t>
      </w:r>
      <w:r>
        <w:t>.</w:t>
      </w:r>
    </w:p>
    <w:tbl>
      <w:tblPr>
        <w:tblStyle w:val="TableGrid"/>
        <w:tblW w:w="0" w:type="auto"/>
        <w:tblLook w:val="04A0" w:firstRow="1" w:lastRow="0" w:firstColumn="1" w:lastColumn="0" w:noHBand="0" w:noVBand="1"/>
      </w:tblPr>
      <w:tblGrid>
        <w:gridCol w:w="9062"/>
      </w:tblGrid>
      <w:tr w:rsidR="00C6608B" w14:paraId="650C8645" w14:textId="77777777" w:rsidTr="00AA3776">
        <w:tc>
          <w:tcPr>
            <w:tcW w:w="9062" w:type="dxa"/>
          </w:tcPr>
          <w:p w14:paraId="5747F4D0" w14:textId="4A6A4606" w:rsidR="00C6608B" w:rsidRDefault="00D15756" w:rsidP="006B4CEB">
            <w:pPr>
              <w:rPr>
                <w:color w:val="4472C4" w:themeColor="accent1"/>
              </w:rPr>
            </w:pPr>
            <w:r w:rsidRPr="00D15756">
              <w:rPr>
                <w:color w:val="4472C4" w:themeColor="accent1"/>
              </w:rPr>
              <w:lastRenderedPageBreak/>
              <w:t xml:space="preserve">The MSG had included in the terms of reference of the yearly reports, the need to provide print outs and soft copies (in a business card flash memories), of the yearly report along with its executive summary in three languages (English, Arabic, and Kurdish), where </w:t>
            </w:r>
            <w:r w:rsidR="006B4CEB">
              <w:rPr>
                <w:color w:val="4472C4" w:themeColor="accent1"/>
              </w:rPr>
              <w:t>in the terms of reference for yearly reports of 2019-2020, and 2021, the Independent Administrator was contracted to provide mainly the following:</w:t>
            </w:r>
          </w:p>
          <w:p w14:paraId="2D6B6594" w14:textId="31A3B9E5" w:rsidR="006B4CEB" w:rsidRPr="003F39ED" w:rsidRDefault="006B4CEB" w:rsidP="003F39ED">
            <w:pPr>
              <w:pStyle w:val="ListParagraph"/>
              <w:numPr>
                <w:ilvl w:val="0"/>
                <w:numId w:val="13"/>
              </w:numPr>
              <w:jc w:val="both"/>
              <w:rPr>
                <w:color w:val="4472C4" w:themeColor="accent1"/>
              </w:rPr>
            </w:pPr>
            <w:r w:rsidRPr="003F39ED">
              <w:rPr>
                <w:color w:val="4472C4" w:themeColor="accent1"/>
              </w:rPr>
              <w:t>1,000 print out copies of the yearly report in Arabic</w:t>
            </w:r>
          </w:p>
          <w:p w14:paraId="5BCAE38B" w14:textId="3993EC6A" w:rsidR="006B4CEB" w:rsidRPr="003F39ED" w:rsidRDefault="006B4CEB" w:rsidP="003F39ED">
            <w:pPr>
              <w:pStyle w:val="ListParagraph"/>
              <w:numPr>
                <w:ilvl w:val="0"/>
                <w:numId w:val="13"/>
              </w:numPr>
              <w:jc w:val="both"/>
              <w:rPr>
                <w:color w:val="4472C4" w:themeColor="accent1"/>
              </w:rPr>
            </w:pPr>
            <w:r w:rsidRPr="003F39ED">
              <w:rPr>
                <w:color w:val="4472C4" w:themeColor="accent1"/>
              </w:rPr>
              <w:t>1,000 print out copies of the yearly executive summary report in Arabic</w:t>
            </w:r>
          </w:p>
          <w:p w14:paraId="17633F37" w14:textId="09397996" w:rsidR="006B4CEB" w:rsidRPr="003F39ED" w:rsidRDefault="003F39ED" w:rsidP="003F39ED">
            <w:pPr>
              <w:pStyle w:val="ListParagraph"/>
              <w:numPr>
                <w:ilvl w:val="0"/>
                <w:numId w:val="13"/>
              </w:numPr>
              <w:jc w:val="both"/>
              <w:rPr>
                <w:color w:val="4472C4" w:themeColor="accent1"/>
              </w:rPr>
            </w:pPr>
            <w:r w:rsidRPr="003F39ED">
              <w:rPr>
                <w:color w:val="4472C4" w:themeColor="accent1"/>
              </w:rPr>
              <w:t>2,000 electronic copies containing the yearly report and its executive summary report in English, Arabic and Kurdish</w:t>
            </w:r>
          </w:p>
          <w:p w14:paraId="3339E66E" w14:textId="25DBD190" w:rsidR="006B4CEB" w:rsidRDefault="003F39ED" w:rsidP="003F39ED">
            <w:pPr>
              <w:jc w:val="both"/>
              <w:rPr>
                <w:color w:val="4472C4" w:themeColor="accent1"/>
              </w:rPr>
            </w:pPr>
            <w:r w:rsidRPr="003F39ED">
              <w:rPr>
                <w:color w:val="4472C4" w:themeColor="accent1"/>
              </w:rPr>
              <w:t>The above print outs and soft copies had been distributed to related ministries, parliament, cabinet, civil society, and boarder stakeholders (through the workshops detailed in the above Point 14 schedule</w:t>
            </w:r>
            <w:r w:rsidR="0098792B">
              <w:rPr>
                <w:color w:val="4472C4" w:themeColor="accent1"/>
              </w:rPr>
              <w:t>). The following is a link to the yearly progress report that includes the workshops conducted in this regard (</w:t>
            </w:r>
            <w:hyperlink r:id="rId35" w:history="1">
              <w:r w:rsidR="0098792B" w:rsidRPr="00780A44">
                <w:rPr>
                  <w:rStyle w:val="Hyperlink"/>
                </w:rPr>
                <w:t>https://ieiti.org.iq/mediafiles/articles/doc-709-2024_04_15_10_36_49.pdf</w:t>
              </w:r>
            </w:hyperlink>
            <w:r w:rsidR="0098792B">
              <w:rPr>
                <w:color w:val="4472C4" w:themeColor="accent1"/>
              </w:rPr>
              <w:t>)</w:t>
            </w:r>
          </w:p>
          <w:p w14:paraId="08CE151C" w14:textId="58B858F7" w:rsidR="0098792B" w:rsidRPr="003F39ED" w:rsidRDefault="0098792B" w:rsidP="003F39ED">
            <w:pPr>
              <w:jc w:val="both"/>
            </w:pPr>
          </w:p>
        </w:tc>
      </w:tr>
    </w:tbl>
    <w:p w14:paraId="2C8800A0" w14:textId="77777777" w:rsidR="00C6608B" w:rsidRPr="0060568E" w:rsidRDefault="00C6608B" w:rsidP="00C6608B"/>
    <w:p w14:paraId="788CC1C1" w14:textId="77777777" w:rsidR="00C6608B" w:rsidRDefault="00C6608B" w:rsidP="00C6608B">
      <w:pPr>
        <w:rPr>
          <w:b/>
        </w:rPr>
      </w:pPr>
      <w:r w:rsidRPr="008601E7">
        <w:rPr>
          <w:b/>
          <w:bCs/>
        </w:rPr>
        <w:t>1</w:t>
      </w:r>
      <w:r>
        <w:rPr>
          <w:b/>
          <w:bCs/>
        </w:rPr>
        <w:t>7</w:t>
      </w:r>
      <w:r w:rsidRPr="008601E7">
        <w:rPr>
          <w:b/>
          <w:bCs/>
        </w:rPr>
        <w:t>. How could the MSG improve the accessibility and distribution of information, considering the needs of different subgroups of citizens?</w:t>
      </w:r>
    </w:p>
    <w:tbl>
      <w:tblPr>
        <w:tblStyle w:val="TableGrid"/>
        <w:tblW w:w="0" w:type="auto"/>
        <w:tblLook w:val="04A0" w:firstRow="1" w:lastRow="0" w:firstColumn="1" w:lastColumn="0" w:noHBand="0" w:noVBand="1"/>
      </w:tblPr>
      <w:tblGrid>
        <w:gridCol w:w="9062"/>
      </w:tblGrid>
      <w:tr w:rsidR="00C6608B" w14:paraId="7A8FB792" w14:textId="77777777" w:rsidTr="00AA3776">
        <w:tc>
          <w:tcPr>
            <w:tcW w:w="9062" w:type="dxa"/>
          </w:tcPr>
          <w:p w14:paraId="5019DD97" w14:textId="77777777" w:rsidR="00966812" w:rsidRPr="00966812" w:rsidRDefault="00966812" w:rsidP="00966812">
            <w:pPr>
              <w:jc w:val="both"/>
              <w:rPr>
                <w:color w:val="4472C4" w:themeColor="accent1"/>
              </w:rPr>
            </w:pPr>
            <w:r w:rsidRPr="00966812">
              <w:rPr>
                <w:color w:val="4472C4" w:themeColor="accent1"/>
              </w:rPr>
              <w:t>The Multi-Stakeholder Group (MSG) can improve the accessibility and distribution of information by implementing several strategies that consider the diverse needs of different subgroups of citizens:</w:t>
            </w:r>
          </w:p>
          <w:p w14:paraId="0B56D6E1" w14:textId="77777777" w:rsidR="00966812" w:rsidRPr="00966812" w:rsidRDefault="00966812" w:rsidP="00966812">
            <w:pPr>
              <w:jc w:val="both"/>
              <w:rPr>
                <w:color w:val="4472C4" w:themeColor="accent1"/>
              </w:rPr>
            </w:pPr>
          </w:p>
          <w:p w14:paraId="1D7E343B" w14:textId="41F0E388" w:rsidR="00966812" w:rsidRPr="00966812" w:rsidRDefault="00966812" w:rsidP="00966812">
            <w:pPr>
              <w:pStyle w:val="ListParagraph"/>
              <w:numPr>
                <w:ilvl w:val="0"/>
                <w:numId w:val="25"/>
              </w:numPr>
              <w:jc w:val="both"/>
              <w:rPr>
                <w:color w:val="4472C4" w:themeColor="accent1"/>
              </w:rPr>
            </w:pPr>
            <w:r w:rsidRPr="00966812">
              <w:rPr>
                <w:color w:val="4472C4" w:themeColor="accent1"/>
              </w:rPr>
              <w:t>Multilingual Communication: Translate key documents and information into multiple languages spoken by different subgroups within the country (Arabic and Kurdish). This ensures that all citizens can access and understand the information.</w:t>
            </w:r>
          </w:p>
          <w:p w14:paraId="0DA681A5" w14:textId="77777777" w:rsidR="00966812" w:rsidRPr="00966812" w:rsidRDefault="00966812" w:rsidP="00966812">
            <w:pPr>
              <w:jc w:val="both"/>
              <w:rPr>
                <w:color w:val="4472C4" w:themeColor="accent1"/>
              </w:rPr>
            </w:pPr>
          </w:p>
          <w:p w14:paraId="47C851FC" w14:textId="2D15B429" w:rsidR="00966812" w:rsidRPr="00966812" w:rsidRDefault="00966812" w:rsidP="00966812">
            <w:pPr>
              <w:pStyle w:val="ListParagraph"/>
              <w:numPr>
                <w:ilvl w:val="0"/>
                <w:numId w:val="25"/>
              </w:numPr>
              <w:jc w:val="both"/>
              <w:rPr>
                <w:color w:val="4472C4" w:themeColor="accent1"/>
              </w:rPr>
            </w:pPr>
            <w:r w:rsidRPr="00966812">
              <w:rPr>
                <w:color w:val="4472C4" w:themeColor="accent1"/>
              </w:rPr>
              <w:t>Simplified and Clear Information: Use clear and simple language in all communications. Technical jargon should be minimized, and complex information should be broken down into easily understandable parts to cater to citizens with varying levels of education and literacy.</w:t>
            </w:r>
          </w:p>
          <w:p w14:paraId="6AFE0F7B" w14:textId="77777777" w:rsidR="00966812" w:rsidRPr="00966812" w:rsidRDefault="00966812" w:rsidP="00966812">
            <w:pPr>
              <w:jc w:val="both"/>
              <w:rPr>
                <w:color w:val="4472C4" w:themeColor="accent1"/>
              </w:rPr>
            </w:pPr>
          </w:p>
          <w:p w14:paraId="2FA4C0D8" w14:textId="70F9893A" w:rsidR="00966812" w:rsidRPr="00966812" w:rsidRDefault="00966812" w:rsidP="00966812">
            <w:pPr>
              <w:pStyle w:val="ListParagraph"/>
              <w:numPr>
                <w:ilvl w:val="0"/>
                <w:numId w:val="25"/>
              </w:numPr>
              <w:jc w:val="both"/>
              <w:rPr>
                <w:color w:val="4472C4" w:themeColor="accent1"/>
              </w:rPr>
            </w:pPr>
            <w:r w:rsidRPr="00966812">
              <w:rPr>
                <w:color w:val="4472C4" w:themeColor="accent1"/>
              </w:rPr>
              <w:t>Multiple Formats: Provide information in various formats, such as written reports, infographics, videos, and interactive online platforms. Different subgroups may prefer different formats based on their access to technology and personal preferences.</w:t>
            </w:r>
          </w:p>
          <w:p w14:paraId="5E86EC51" w14:textId="77777777" w:rsidR="00966812" w:rsidRPr="00966812" w:rsidRDefault="00966812" w:rsidP="00966812">
            <w:pPr>
              <w:jc w:val="both"/>
              <w:rPr>
                <w:color w:val="4472C4" w:themeColor="accent1"/>
              </w:rPr>
            </w:pPr>
          </w:p>
          <w:p w14:paraId="7924D50F" w14:textId="45E3CB56" w:rsidR="00966812" w:rsidRPr="00966812" w:rsidRDefault="00966812" w:rsidP="00966812">
            <w:pPr>
              <w:pStyle w:val="ListParagraph"/>
              <w:numPr>
                <w:ilvl w:val="0"/>
                <w:numId w:val="25"/>
              </w:numPr>
              <w:jc w:val="both"/>
              <w:rPr>
                <w:color w:val="4472C4" w:themeColor="accent1"/>
              </w:rPr>
            </w:pPr>
            <w:r w:rsidRPr="00966812">
              <w:rPr>
                <w:color w:val="4472C4" w:themeColor="accent1"/>
              </w:rPr>
              <w:t>Digital and Physical Distribution: Use both digital (websites, social media, email newsletters) and physical (printed reports, posters, community meetings) methods to distribute information. This ensures that even those without internet access can stay informed.</w:t>
            </w:r>
          </w:p>
          <w:p w14:paraId="150EA766" w14:textId="77777777" w:rsidR="00966812" w:rsidRPr="00966812" w:rsidRDefault="00966812" w:rsidP="00966812">
            <w:pPr>
              <w:jc w:val="both"/>
              <w:rPr>
                <w:color w:val="4472C4" w:themeColor="accent1"/>
              </w:rPr>
            </w:pPr>
          </w:p>
          <w:p w14:paraId="6E38ACC6" w14:textId="3ED436B1" w:rsidR="00966812" w:rsidRPr="00966812" w:rsidRDefault="00966812" w:rsidP="00966812">
            <w:pPr>
              <w:pStyle w:val="ListParagraph"/>
              <w:numPr>
                <w:ilvl w:val="0"/>
                <w:numId w:val="25"/>
              </w:numPr>
              <w:jc w:val="both"/>
              <w:rPr>
                <w:color w:val="4472C4" w:themeColor="accent1"/>
              </w:rPr>
            </w:pPr>
            <w:r w:rsidRPr="00966812">
              <w:rPr>
                <w:color w:val="4472C4" w:themeColor="accent1"/>
              </w:rPr>
              <w:t>Community Outreach Programs: Organize community outreach programs and workshops to engage with citizens directly. These can be held in local community centers, schools, and other accessible locations to explain key information and answer questions.</w:t>
            </w:r>
          </w:p>
          <w:p w14:paraId="0F491507" w14:textId="77777777" w:rsidR="00966812" w:rsidRPr="00966812" w:rsidRDefault="00966812" w:rsidP="00966812">
            <w:pPr>
              <w:jc w:val="both"/>
              <w:rPr>
                <w:color w:val="4472C4" w:themeColor="accent1"/>
              </w:rPr>
            </w:pPr>
          </w:p>
          <w:p w14:paraId="01B87301" w14:textId="12F1DF70" w:rsidR="00966812" w:rsidRPr="00966812" w:rsidRDefault="00966812" w:rsidP="00966812">
            <w:pPr>
              <w:pStyle w:val="ListParagraph"/>
              <w:numPr>
                <w:ilvl w:val="0"/>
                <w:numId w:val="25"/>
              </w:numPr>
              <w:jc w:val="both"/>
              <w:rPr>
                <w:color w:val="4472C4" w:themeColor="accent1"/>
              </w:rPr>
            </w:pPr>
            <w:r w:rsidRPr="00966812">
              <w:rPr>
                <w:color w:val="4472C4" w:themeColor="accent1"/>
              </w:rPr>
              <w:t>Partnerships with Local Organizations: Collaborate with local NGOs, community groups, and other organizations that have established trust and communication channels within various subgroups. These organizations can help disseminate information effectively.</w:t>
            </w:r>
          </w:p>
          <w:p w14:paraId="1C20AF74" w14:textId="77777777" w:rsidR="00966812" w:rsidRPr="00966812" w:rsidRDefault="00966812" w:rsidP="00966812">
            <w:pPr>
              <w:jc w:val="both"/>
              <w:rPr>
                <w:color w:val="4472C4" w:themeColor="accent1"/>
              </w:rPr>
            </w:pPr>
          </w:p>
          <w:p w14:paraId="2CF7B090" w14:textId="20D3754E" w:rsidR="00966812" w:rsidRPr="00966812" w:rsidRDefault="00966812" w:rsidP="00966812">
            <w:pPr>
              <w:pStyle w:val="ListParagraph"/>
              <w:numPr>
                <w:ilvl w:val="0"/>
                <w:numId w:val="25"/>
              </w:numPr>
              <w:jc w:val="both"/>
              <w:rPr>
                <w:color w:val="4472C4" w:themeColor="accent1"/>
              </w:rPr>
            </w:pPr>
            <w:r w:rsidRPr="00966812">
              <w:rPr>
                <w:color w:val="4472C4" w:themeColor="accent1"/>
              </w:rPr>
              <w:t>Feedback Mechanisms: Implement mechanisms for feedback from different subgroups to understand their information needs better. Surveys, suggestion boxes, and public forums can provide insights into how to improve communication efforts.</w:t>
            </w:r>
          </w:p>
          <w:p w14:paraId="353D505E" w14:textId="77777777" w:rsidR="00966812" w:rsidRPr="00966812" w:rsidRDefault="00966812" w:rsidP="00966812">
            <w:pPr>
              <w:jc w:val="both"/>
              <w:rPr>
                <w:color w:val="4472C4" w:themeColor="accent1"/>
              </w:rPr>
            </w:pPr>
          </w:p>
          <w:p w14:paraId="0C40E7A4" w14:textId="475B8142" w:rsidR="00966812" w:rsidRPr="00966812" w:rsidRDefault="00966812" w:rsidP="00966812">
            <w:pPr>
              <w:pStyle w:val="ListParagraph"/>
              <w:numPr>
                <w:ilvl w:val="0"/>
                <w:numId w:val="25"/>
              </w:numPr>
              <w:jc w:val="both"/>
              <w:rPr>
                <w:color w:val="4472C4" w:themeColor="accent1"/>
              </w:rPr>
            </w:pPr>
            <w:r w:rsidRPr="00966812">
              <w:rPr>
                <w:color w:val="4472C4" w:themeColor="accent1"/>
              </w:rPr>
              <w:t>Accessible Websites: Ensure that online information is available on accessible websites that are user-friendly and compliant with accessibility standards, such as providing text alternatives for images, using high-contrast colors, and ensuring compatibility with screen readers.</w:t>
            </w:r>
          </w:p>
          <w:p w14:paraId="3103289D" w14:textId="77777777" w:rsidR="00966812" w:rsidRPr="00966812" w:rsidRDefault="00966812" w:rsidP="00966812">
            <w:pPr>
              <w:jc w:val="both"/>
              <w:rPr>
                <w:color w:val="4472C4" w:themeColor="accent1"/>
              </w:rPr>
            </w:pPr>
          </w:p>
          <w:p w14:paraId="6139E50D" w14:textId="078944FD" w:rsidR="00966812" w:rsidRPr="00966812" w:rsidRDefault="00966812" w:rsidP="00966812">
            <w:pPr>
              <w:pStyle w:val="ListParagraph"/>
              <w:numPr>
                <w:ilvl w:val="0"/>
                <w:numId w:val="25"/>
              </w:numPr>
              <w:jc w:val="both"/>
              <w:rPr>
                <w:color w:val="4472C4" w:themeColor="accent1"/>
              </w:rPr>
            </w:pPr>
            <w:r w:rsidRPr="00966812">
              <w:rPr>
                <w:color w:val="4472C4" w:themeColor="accent1"/>
              </w:rPr>
              <w:t>Use of Media: Utilize local and national media, including radio and television, to broadcast important information. These platforms can reach a wide audience, including those who may not access information online.</w:t>
            </w:r>
          </w:p>
          <w:p w14:paraId="051511A5" w14:textId="77777777" w:rsidR="00966812" w:rsidRPr="00966812" w:rsidRDefault="00966812" w:rsidP="00966812">
            <w:pPr>
              <w:jc w:val="both"/>
              <w:rPr>
                <w:color w:val="4472C4" w:themeColor="accent1"/>
              </w:rPr>
            </w:pPr>
          </w:p>
          <w:p w14:paraId="1452AC54" w14:textId="33E859FB" w:rsidR="00966812" w:rsidRPr="00966812" w:rsidRDefault="00966812" w:rsidP="00966812">
            <w:pPr>
              <w:pStyle w:val="ListParagraph"/>
              <w:numPr>
                <w:ilvl w:val="0"/>
                <w:numId w:val="25"/>
              </w:numPr>
              <w:jc w:val="both"/>
              <w:rPr>
                <w:color w:val="4472C4" w:themeColor="accent1"/>
              </w:rPr>
            </w:pPr>
            <w:r w:rsidRPr="00966812">
              <w:rPr>
                <w:color w:val="4472C4" w:themeColor="accent1"/>
              </w:rPr>
              <w:t>Educational Programs: Develop educational programs to inform citizens about how to access and interpret the information provided. This can include tutorials on using online platforms or understanding financial reports and other technical documents.</w:t>
            </w:r>
          </w:p>
          <w:p w14:paraId="42A9CDA2" w14:textId="77777777" w:rsidR="00966812" w:rsidRPr="00966812" w:rsidRDefault="00966812" w:rsidP="00966812">
            <w:pPr>
              <w:jc w:val="both"/>
              <w:rPr>
                <w:color w:val="4472C4" w:themeColor="accent1"/>
              </w:rPr>
            </w:pPr>
          </w:p>
          <w:p w14:paraId="5DAE1605" w14:textId="6C5141BB" w:rsidR="00C6608B" w:rsidRPr="00754CD2" w:rsidRDefault="00966812" w:rsidP="00754CD2">
            <w:pPr>
              <w:jc w:val="both"/>
              <w:rPr>
                <w:color w:val="4472C4" w:themeColor="accent1"/>
              </w:rPr>
            </w:pPr>
            <w:r w:rsidRPr="00966812">
              <w:rPr>
                <w:color w:val="4472C4" w:themeColor="accent1"/>
              </w:rPr>
              <w:t>By adopting these strategies, the MSG can ensure that information is accessible to all citizens, fostering greater transparency and engagement across different subgroups.</w:t>
            </w:r>
          </w:p>
        </w:tc>
      </w:tr>
    </w:tbl>
    <w:p w14:paraId="7682629B" w14:textId="77777777" w:rsidR="00C6608B" w:rsidRDefault="00C6608B" w:rsidP="00C6608B"/>
    <w:p w14:paraId="030DDD35" w14:textId="77777777" w:rsidR="00C6608B" w:rsidRDefault="00C6608B" w:rsidP="00C6608B">
      <w:pPr>
        <w:pStyle w:val="Heading1"/>
        <w:rPr>
          <w:rFonts w:ascii="Franklin Gothic Book" w:hAnsi="Franklin Gothic Book"/>
        </w:rPr>
      </w:pPr>
      <w:bookmarkStart w:id="10" w:name="_Toc57973532"/>
      <w:r w:rsidRPr="0060568E">
        <w:rPr>
          <w:rFonts w:ascii="Franklin Gothic Book" w:hAnsi="Franklin Gothic Book"/>
        </w:rPr>
        <w:lastRenderedPageBreak/>
        <w:t>Part III: Sustainability and effectiveness</w:t>
      </w:r>
      <w:bookmarkEnd w:id="10"/>
    </w:p>
    <w:p w14:paraId="1C827793" w14:textId="3428D721" w:rsidR="000924D2" w:rsidRDefault="000924D2" w:rsidP="13E03960">
      <w:pPr>
        <w:rPr>
          <w:rFonts w:cs="Calibri"/>
          <w:color w:val="165B89"/>
          <w:sz w:val="28"/>
          <w:szCs w:val="28"/>
        </w:rPr>
      </w:pPr>
      <w:r w:rsidRPr="13E03960">
        <w:rPr>
          <w:rFonts w:cs="Calibri"/>
          <w:color w:val="165B89"/>
          <w:sz w:val="28"/>
          <w:szCs w:val="28"/>
        </w:rPr>
        <w:t>Outcomes and impact of EITI implementation on natural resource governance (Requi</w:t>
      </w:r>
      <w:r w:rsidR="00211D69">
        <w:rPr>
          <w:rFonts w:cs="Calibri"/>
          <w:color w:val="165B89"/>
          <w:sz w:val="28"/>
          <w:szCs w:val="28"/>
        </w:rPr>
        <w:t>rement</w:t>
      </w:r>
      <w:r w:rsidRPr="13E03960">
        <w:rPr>
          <w:rFonts w:cs="Calibri"/>
          <w:color w:val="165B89"/>
          <w:sz w:val="28"/>
          <w:szCs w:val="28"/>
        </w:rPr>
        <w:t xml:space="preserve"> 7.4)</w:t>
      </w:r>
    </w:p>
    <w:p w14:paraId="54320131" w14:textId="3547383D" w:rsidR="000924D2" w:rsidRDefault="00145201" w:rsidP="000924D2">
      <w:pPr>
        <w:rPr>
          <w:rFonts w:cs="Calibri"/>
          <w:bCs/>
          <w:color w:val="165B89"/>
          <w:sz w:val="28"/>
          <w:szCs w:val="26"/>
        </w:rPr>
      </w:pPr>
      <w:r>
        <w:rPr>
          <w:noProof/>
        </w:rPr>
        <mc:AlternateContent>
          <mc:Choice Requires="wps">
            <w:drawing>
              <wp:anchor distT="0" distB="0" distL="114300" distR="114300" simplePos="0" relativeHeight="251675648" behindDoc="0" locked="0" layoutInCell="1" allowOverlap="1" wp14:anchorId="248A9B1C" wp14:editId="1B33E735">
                <wp:simplePos x="0" y="0"/>
                <wp:positionH relativeFrom="column">
                  <wp:posOffset>3677920</wp:posOffset>
                </wp:positionH>
                <wp:positionV relativeFrom="paragraph">
                  <wp:posOffset>154305</wp:posOffset>
                </wp:positionV>
                <wp:extent cx="1790700" cy="2343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790700" cy="2343150"/>
                        </a:xfrm>
                        <a:prstGeom prst="rect">
                          <a:avLst/>
                        </a:prstGeom>
                        <a:solidFill>
                          <a:schemeClr val="lt1"/>
                        </a:solidFill>
                        <a:ln w="6350">
                          <a:solidFill>
                            <a:prstClr val="black"/>
                          </a:solidFill>
                        </a:ln>
                      </wps:spPr>
                      <wps:txbx>
                        <w:txbxContent>
                          <w:p w14:paraId="35DAC0A6" w14:textId="77777777" w:rsidR="000924D2" w:rsidRPr="00F87C41" w:rsidRDefault="000924D2" w:rsidP="000924D2">
                            <w:pPr>
                              <w:rPr>
                                <w:color w:val="4472C4" w:themeColor="accent1"/>
                                <w:lang w:val="en-GB"/>
                              </w:rPr>
                            </w:pPr>
                            <w:r w:rsidRPr="00F87C41">
                              <w:rPr>
                                <w:color w:val="4472C4" w:themeColor="accent1"/>
                                <w:lang w:val="en-GB"/>
                              </w:rPr>
                              <w:t>MSG’s self-assessment</w:t>
                            </w:r>
                          </w:p>
                          <w:p w14:paraId="241D6E15" w14:textId="7A4A1790" w:rsidR="000924D2" w:rsidRDefault="000924D2" w:rsidP="000924D2">
                            <w:pPr>
                              <w:rPr>
                                <w:color w:val="4472C4" w:themeColor="accent1"/>
                                <w:lang w:val="en-GB"/>
                              </w:rPr>
                            </w:pPr>
                            <w:r w:rsidRPr="00F87C41">
                              <w:rPr>
                                <w:color w:val="4472C4" w:themeColor="accent1"/>
                                <w:lang w:val="en-GB"/>
                              </w:rPr>
                              <w:t>Fully met</w:t>
                            </w:r>
                          </w:p>
                          <w:p w14:paraId="1814E3F0" w14:textId="5B67723D" w:rsidR="000924D2" w:rsidRDefault="000924D2" w:rsidP="000924D2">
                            <w:pPr>
                              <w:rPr>
                                <w:color w:val="4472C4" w:themeColor="accent1"/>
                                <w:lang w:val="en-GB"/>
                              </w:rPr>
                            </w:pPr>
                            <w:r>
                              <w:rPr>
                                <w:color w:val="4472C4" w:themeColor="accent1"/>
                                <w:lang w:val="en-GB"/>
                              </w:rPr>
                              <w:t>Justification:</w:t>
                            </w:r>
                            <w:r w:rsidR="00FD1456">
                              <w:rPr>
                                <w:color w:val="4472C4" w:themeColor="accent1"/>
                                <w:lang w:val="en-GB"/>
                              </w:rPr>
                              <w:t xml:space="preserve"> </w:t>
                            </w:r>
                            <w:r w:rsidR="00145201">
                              <w:rPr>
                                <w:color w:val="4472C4" w:themeColor="accent1"/>
                                <w:lang w:val="en-GB"/>
                              </w:rPr>
                              <w:t xml:space="preserve">Work plans, Progress report, and annual reports are fully disclosed to the public, which is monitored by the broader stakeholders to </w:t>
                            </w:r>
                            <w:proofErr w:type="gramStart"/>
                            <w:r w:rsidR="00145201">
                              <w:rPr>
                                <w:color w:val="4472C4" w:themeColor="accent1"/>
                                <w:lang w:val="en-GB"/>
                              </w:rPr>
                              <w:t>insure</w:t>
                            </w:r>
                            <w:proofErr w:type="gramEnd"/>
                            <w:r w:rsidR="00145201">
                              <w:rPr>
                                <w:color w:val="4472C4" w:themeColor="accent1"/>
                                <w:lang w:val="en-GB"/>
                              </w:rPr>
                              <w:t xml:space="preserve"> proper accountability in implementing EITI</w:t>
                            </w:r>
                          </w:p>
                          <w:p w14:paraId="74792C86" w14:textId="77777777" w:rsidR="000924D2" w:rsidRPr="00F87C41" w:rsidRDefault="000924D2" w:rsidP="000924D2">
                            <w:pPr>
                              <w:rPr>
                                <w:color w:val="4472C4" w:themeColor="accen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A9B1C" id="Text Box 12" o:spid="_x0000_s1034" type="#_x0000_t202" style="position:absolute;margin-left:289.6pt;margin-top:12.15pt;width:141pt;height:1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" fillcolor="white [3201]" strokeweight=".5pt">
                <v:textbox>
                  <w:txbxContent>
                    <w:p w14:paraId="35DAC0A6" w14:textId="77777777" w:rsidR="000924D2" w:rsidRPr="00F87C41" w:rsidRDefault="000924D2" w:rsidP="000924D2">
                      <w:pPr>
                        <w:rPr>
                          <w:color w:val="4472C4" w:themeColor="accent1"/>
                          <w:lang w:val="en-GB"/>
                        </w:rPr>
                      </w:pPr>
                      <w:r w:rsidRPr="00F87C41">
                        <w:rPr>
                          <w:color w:val="4472C4" w:themeColor="accent1"/>
                          <w:lang w:val="en-GB"/>
                        </w:rPr>
                        <w:t>MSG’s self-assessment</w:t>
                      </w:r>
                    </w:p>
                    <w:p w14:paraId="241D6E15" w14:textId="7A4A1790" w:rsidR="000924D2" w:rsidRDefault="000924D2" w:rsidP="000924D2">
                      <w:pPr>
                        <w:rPr>
                          <w:color w:val="4472C4" w:themeColor="accent1"/>
                          <w:lang w:val="en-GB"/>
                        </w:rPr>
                      </w:pPr>
                      <w:r w:rsidRPr="00F87C41">
                        <w:rPr>
                          <w:color w:val="4472C4" w:themeColor="accent1"/>
                          <w:lang w:val="en-GB"/>
                        </w:rPr>
                        <w:t>Fully met</w:t>
                      </w:r>
                    </w:p>
                    <w:p w14:paraId="1814E3F0" w14:textId="5B67723D" w:rsidR="000924D2" w:rsidRDefault="000924D2" w:rsidP="000924D2">
                      <w:pPr>
                        <w:rPr>
                          <w:color w:val="4472C4" w:themeColor="accent1"/>
                          <w:lang w:val="en-GB"/>
                        </w:rPr>
                      </w:pPr>
                      <w:r>
                        <w:rPr>
                          <w:color w:val="4472C4" w:themeColor="accent1"/>
                          <w:lang w:val="en-GB"/>
                        </w:rPr>
                        <w:t>Justification:</w:t>
                      </w:r>
                      <w:r w:rsidR="00FD1456">
                        <w:rPr>
                          <w:color w:val="4472C4" w:themeColor="accent1"/>
                          <w:lang w:val="en-GB"/>
                        </w:rPr>
                        <w:t xml:space="preserve"> </w:t>
                      </w:r>
                      <w:r w:rsidR="00145201">
                        <w:rPr>
                          <w:color w:val="4472C4" w:themeColor="accent1"/>
                          <w:lang w:val="en-GB"/>
                        </w:rPr>
                        <w:t xml:space="preserve">Work plans, Progress report, and annual reports are fully disclosed to the public, which is monitored by the broader stakeholders to </w:t>
                      </w:r>
                      <w:proofErr w:type="gramStart"/>
                      <w:r w:rsidR="00145201">
                        <w:rPr>
                          <w:color w:val="4472C4" w:themeColor="accent1"/>
                          <w:lang w:val="en-GB"/>
                        </w:rPr>
                        <w:t>insure</w:t>
                      </w:r>
                      <w:proofErr w:type="gramEnd"/>
                      <w:r w:rsidR="00145201">
                        <w:rPr>
                          <w:color w:val="4472C4" w:themeColor="accent1"/>
                          <w:lang w:val="en-GB"/>
                        </w:rPr>
                        <w:t xml:space="preserve"> proper accountability in implementing EITI</w:t>
                      </w:r>
                    </w:p>
                    <w:p w14:paraId="74792C86" w14:textId="77777777" w:rsidR="000924D2" w:rsidRPr="00F87C41" w:rsidRDefault="000924D2" w:rsidP="000924D2">
                      <w:pPr>
                        <w:rPr>
                          <w:color w:val="4472C4" w:themeColor="accent1"/>
                          <w:lang w:val="en-GB"/>
                        </w:rPr>
                      </w:pPr>
                    </w:p>
                  </w:txbxContent>
                </v:textbox>
              </v:shape>
            </w:pict>
          </mc:Fallback>
        </mc:AlternateContent>
      </w:r>
      <w:r w:rsidR="00211D69" w:rsidRPr="00DD5AC4">
        <w:rPr>
          <w:rFonts w:cs="Calibri"/>
          <w:bCs/>
          <w:noProof/>
          <w:color w:val="165B89"/>
          <w:sz w:val="28"/>
          <w:szCs w:val="26"/>
        </w:rPr>
        <mc:AlternateContent>
          <mc:Choice Requires="wps">
            <w:drawing>
              <wp:anchor distT="45720" distB="45720" distL="114300" distR="114300" simplePos="0" relativeHeight="251674624" behindDoc="0" locked="0" layoutInCell="1" allowOverlap="1" wp14:anchorId="1F9D328B" wp14:editId="58300635">
                <wp:simplePos x="0" y="0"/>
                <wp:positionH relativeFrom="column">
                  <wp:posOffset>5080</wp:posOffset>
                </wp:positionH>
                <wp:positionV relativeFrom="paragraph">
                  <wp:posOffset>142240</wp:posOffset>
                </wp:positionV>
                <wp:extent cx="3050540" cy="1706245"/>
                <wp:effectExtent l="0" t="0" r="10160" b="82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1706245"/>
                        </a:xfrm>
                        <a:prstGeom prst="rect">
                          <a:avLst/>
                        </a:prstGeom>
                        <a:solidFill>
                          <a:srgbClr val="FFFFFF"/>
                        </a:solidFill>
                        <a:ln w="9525">
                          <a:solidFill>
                            <a:srgbClr val="000000"/>
                          </a:solidFill>
                          <a:miter lim="800000"/>
                          <a:headEnd/>
                          <a:tailEnd/>
                        </a:ln>
                      </wps:spPr>
                      <wps:txbx>
                        <w:txbxContent>
                          <w:p w14:paraId="67AE15AD" w14:textId="4C3FCBDE" w:rsidR="000924D2" w:rsidRPr="00F87C41" w:rsidRDefault="000924D2" w:rsidP="000924D2">
                            <w:pPr>
                              <w:rPr>
                                <w:sz w:val="24"/>
                              </w:rPr>
                            </w:pPr>
                            <w:r w:rsidRPr="00F87C41">
                              <w:rPr>
                                <w:color w:val="000000"/>
                                <w:spacing w:val="3"/>
                                <w:sz w:val="24"/>
                                <w:shd w:val="clear" w:color="auto" w:fill="F6F6F6"/>
                              </w:rPr>
                              <w:t>The objective of this </w:t>
                            </w:r>
                            <w:hyperlink r:id="rId36" w:history="1">
                              <w:r w:rsidRPr="00F87C41">
                                <w:rPr>
                                  <w:rStyle w:val="Hyperlink"/>
                                  <w:spacing w:val="3"/>
                                  <w:sz w:val="24"/>
                                  <w:bdr w:val="none" w:sz="0" w:space="0" w:color="auto" w:frame="1"/>
                                  <w:shd w:val="clear" w:color="auto" w:fill="F6F6F6"/>
                                </w:rPr>
                                <w:t>requirement</w:t>
                              </w:r>
                            </w:hyperlink>
                            <w:r w:rsidRPr="00F87C41">
                              <w:rPr>
                                <w:color w:val="000000"/>
                                <w:spacing w:val="3"/>
                                <w:sz w:val="24"/>
                                <w:shd w:val="clear" w:color="auto" w:fill="F6F6F6"/>
                              </w:rPr>
                              <w:t> is to ensure regular public monitoring and evaluation of implementation, including evaluation of whether the EITI is delivering on its objectives, with a view to ensuring the EITI’s own public accountability.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D328B" id="_x0000_s1035" type="#_x0000_t202" style="position:absolute;margin-left:.4pt;margin-top:11.2pt;width:240.2pt;height:134.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">
                <v:textbox>
                  <w:txbxContent>
                    <w:p w14:paraId="67AE15AD" w14:textId="4C3FCBDE" w:rsidR="000924D2" w:rsidRPr="00F87C41" w:rsidRDefault="000924D2" w:rsidP="000924D2">
                      <w:pPr>
                        <w:rPr>
                          <w:sz w:val="24"/>
                        </w:rPr>
                      </w:pPr>
                      <w:r w:rsidRPr="00F87C41">
                        <w:rPr>
                          <w:color w:val="000000"/>
                          <w:spacing w:val="3"/>
                          <w:sz w:val="24"/>
                          <w:shd w:val="clear" w:color="auto" w:fill="F6F6F6"/>
                        </w:rPr>
                        <w:t>The objective of this </w:t>
                      </w:r>
                      <w:hyperlink r:id="rId37" w:history="1">
                        <w:r w:rsidRPr="00F87C41">
                          <w:rPr>
                            <w:rStyle w:val="Hyperlink"/>
                            <w:spacing w:val="3"/>
                            <w:sz w:val="24"/>
                            <w:bdr w:val="none" w:sz="0" w:space="0" w:color="auto" w:frame="1"/>
                            <w:shd w:val="clear" w:color="auto" w:fill="F6F6F6"/>
                          </w:rPr>
                          <w:t>requirement</w:t>
                        </w:r>
                      </w:hyperlink>
                      <w:r w:rsidRPr="00F87C41">
                        <w:rPr>
                          <w:color w:val="000000"/>
                          <w:spacing w:val="3"/>
                          <w:sz w:val="24"/>
                          <w:shd w:val="clear" w:color="auto" w:fill="F6F6F6"/>
                        </w:rPr>
                        <w:t> is to ensure regular public monitoring and evaluation of implementation, including evaluation of whether the EITI is delivering on its objectives, with a view to ensuring the EITI’s own public accountability. </w:t>
                      </w:r>
                    </w:p>
                  </w:txbxContent>
                </v:textbox>
                <w10:wrap type="square"/>
              </v:shape>
            </w:pict>
          </mc:Fallback>
        </mc:AlternateContent>
      </w:r>
    </w:p>
    <w:p w14:paraId="1D6496E2" w14:textId="77777777" w:rsidR="000924D2" w:rsidRDefault="000924D2" w:rsidP="000924D2">
      <w:pPr>
        <w:rPr>
          <w:rFonts w:cs="Calibri"/>
          <w:bCs/>
          <w:color w:val="165B89"/>
          <w:sz w:val="28"/>
          <w:szCs w:val="26"/>
        </w:rPr>
      </w:pPr>
    </w:p>
    <w:p w14:paraId="36FD2D06" w14:textId="77777777" w:rsidR="000924D2" w:rsidRDefault="000924D2" w:rsidP="000924D2">
      <w:pPr>
        <w:rPr>
          <w:rFonts w:cs="Calibri"/>
          <w:bCs/>
          <w:color w:val="165B89"/>
          <w:sz w:val="28"/>
          <w:szCs w:val="26"/>
        </w:rPr>
      </w:pPr>
    </w:p>
    <w:p w14:paraId="29B51F9D" w14:textId="77777777" w:rsidR="000924D2" w:rsidRDefault="000924D2" w:rsidP="000924D2">
      <w:pPr>
        <w:rPr>
          <w:rFonts w:cs="Calibri"/>
          <w:bCs/>
          <w:color w:val="165B89"/>
          <w:sz w:val="28"/>
          <w:szCs w:val="26"/>
        </w:rPr>
      </w:pPr>
    </w:p>
    <w:p w14:paraId="0EB65690" w14:textId="77777777" w:rsidR="000924D2" w:rsidRDefault="000924D2" w:rsidP="000924D2">
      <w:pPr>
        <w:rPr>
          <w:rFonts w:cs="Calibri"/>
          <w:bCs/>
          <w:color w:val="165B89"/>
          <w:sz w:val="28"/>
          <w:szCs w:val="26"/>
        </w:rPr>
      </w:pPr>
    </w:p>
    <w:p w14:paraId="639F333B" w14:textId="77777777" w:rsidR="000924D2" w:rsidRDefault="000924D2" w:rsidP="000924D2">
      <w:pPr>
        <w:rPr>
          <w:rFonts w:cs="Calibri"/>
          <w:bCs/>
          <w:color w:val="165B89"/>
          <w:sz w:val="28"/>
          <w:szCs w:val="26"/>
        </w:rPr>
      </w:pPr>
    </w:p>
    <w:p w14:paraId="7BE11930" w14:textId="77777777" w:rsidR="000924D2" w:rsidRDefault="000924D2" w:rsidP="000924D2">
      <w:pPr>
        <w:rPr>
          <w:rFonts w:cs="Calibri"/>
          <w:bCs/>
          <w:color w:val="165B89"/>
          <w:sz w:val="28"/>
          <w:szCs w:val="26"/>
        </w:rPr>
      </w:pPr>
    </w:p>
    <w:p w14:paraId="3BB8A690" w14:textId="77777777" w:rsidR="000924D2" w:rsidRPr="000924D2" w:rsidRDefault="000924D2" w:rsidP="00CB0B87"/>
    <w:p w14:paraId="45EBE856" w14:textId="77777777" w:rsidR="00C6608B" w:rsidRDefault="00C6608B" w:rsidP="00C6608B">
      <w:r w:rsidRPr="00884875">
        <w:rPr>
          <w:b/>
          <w:bCs/>
        </w:rPr>
        <w:t>1</w:t>
      </w:r>
      <w:r>
        <w:rPr>
          <w:b/>
          <w:bCs/>
        </w:rPr>
        <w:t>8</w:t>
      </w:r>
      <w:r w:rsidRPr="00884875">
        <w:rPr>
          <w:b/>
          <w:bCs/>
        </w:rPr>
        <w:t>. The MSG is requested to present any additional information and evidence related to the indicators for assessing the sustainability and effectiveness of EITI implementation</w:t>
      </w:r>
      <w:r>
        <w:t xml:space="preserve">. </w:t>
      </w:r>
    </w:p>
    <w:p w14:paraId="063CF9EC" w14:textId="05AF7F68" w:rsidR="00C6608B" w:rsidRPr="0017107F" w:rsidRDefault="00C6608B" w:rsidP="00C6608B">
      <w:r>
        <w:t>Each indicator will be assigned 0, 0.5 or 1 points by the EITI Board. The points will be added to the</w:t>
      </w:r>
      <w:r w:rsidR="00BD4A8C">
        <w:t xml:space="preserve"> Outcomes and impact</w:t>
      </w:r>
      <w:r>
        <w:t xml:space="preserve"> </w:t>
      </w:r>
      <w:r w:rsidR="00BD4A8C">
        <w:t>component</w:t>
      </w:r>
      <w:r>
        <w:t xml:space="preserve"> score. The assessment of performance on the indicators will draw on information provided by the MSG, publicly available sources, stakeholder consultations and disclosures by the implementing country and companies. Please see the EITI Validation Guide for further information about how performance on these indicators will be assessed.</w:t>
      </w:r>
    </w:p>
    <w:p w14:paraId="6C4C9292" w14:textId="77777777" w:rsidR="00C6608B" w:rsidRDefault="00C6608B" w:rsidP="00C6608B">
      <w:pPr>
        <w:pStyle w:val="ListParagraph"/>
        <w:numPr>
          <w:ilvl w:val="0"/>
          <w:numId w:val="14"/>
        </w:numPr>
        <w:spacing w:before="0" w:after="120"/>
        <w:contextualSpacing/>
      </w:pPr>
      <w:r w:rsidRPr="00002638">
        <w:rPr>
          <w:iCs/>
        </w:rPr>
        <w:t>EITI implementation addresses nationally relevant extractive sector governance challenges.</w:t>
      </w:r>
      <w:r w:rsidRPr="00A04A73">
        <w:t xml:space="preserve"> </w:t>
      </w:r>
      <w:r>
        <w:t>This indicator also recognises efforts beyond the EITI Standard.</w:t>
      </w:r>
    </w:p>
    <w:p w14:paraId="509FE1F3" w14:textId="77777777" w:rsidR="00C6608B" w:rsidRPr="00444E47" w:rsidRDefault="00C6608B" w:rsidP="00C6608B">
      <w:pPr>
        <w:pStyle w:val="ListParagraph"/>
        <w:spacing w:after="120"/>
        <w:rPr>
          <w:i/>
          <w:iCs/>
        </w:rPr>
      </w:pPr>
    </w:p>
    <w:tbl>
      <w:tblPr>
        <w:tblStyle w:val="TableGrid"/>
        <w:tblW w:w="0" w:type="auto"/>
        <w:tblInd w:w="720" w:type="dxa"/>
        <w:tblLook w:val="04A0" w:firstRow="1" w:lastRow="0" w:firstColumn="1" w:lastColumn="0" w:noHBand="0" w:noVBand="1"/>
      </w:tblPr>
      <w:tblGrid>
        <w:gridCol w:w="8342"/>
      </w:tblGrid>
      <w:tr w:rsidR="00C6608B" w:rsidRPr="00AA60DE" w14:paraId="7A7ED48E" w14:textId="77777777" w:rsidTr="00AA3776">
        <w:tc>
          <w:tcPr>
            <w:tcW w:w="9062" w:type="dxa"/>
          </w:tcPr>
          <w:p w14:paraId="7A08A3C6" w14:textId="6C09C10F" w:rsidR="00107063" w:rsidRPr="00107063" w:rsidRDefault="00107063" w:rsidP="00107063">
            <w:pPr>
              <w:pStyle w:val="ListParagraph"/>
              <w:spacing w:after="120"/>
              <w:jc w:val="both"/>
              <w:rPr>
                <w:color w:val="4472C4" w:themeColor="accent1"/>
              </w:rPr>
            </w:pPr>
            <w:r w:rsidRPr="00107063">
              <w:rPr>
                <w:color w:val="4472C4" w:themeColor="accent1"/>
              </w:rPr>
              <w:t xml:space="preserve">EITI </w:t>
            </w:r>
            <w:r w:rsidR="00987923">
              <w:rPr>
                <w:color w:val="4472C4" w:themeColor="accent1"/>
              </w:rPr>
              <w:t xml:space="preserve">implementation </w:t>
            </w:r>
            <w:r w:rsidRPr="00107063">
              <w:rPr>
                <w:color w:val="4472C4" w:themeColor="accent1"/>
              </w:rPr>
              <w:t>significantly address</w:t>
            </w:r>
            <w:r w:rsidR="00987923">
              <w:rPr>
                <w:color w:val="4472C4" w:themeColor="accent1"/>
              </w:rPr>
              <w:t>e</w:t>
            </w:r>
            <w:r w:rsidR="00FD1456">
              <w:rPr>
                <w:color w:val="4472C4" w:themeColor="accent1"/>
              </w:rPr>
              <w:t>d</w:t>
            </w:r>
            <w:r w:rsidRPr="00107063">
              <w:rPr>
                <w:color w:val="4472C4" w:themeColor="accent1"/>
              </w:rPr>
              <w:t xml:space="preserve"> nationally relevant governance challenges in the extractive sector. Here are some ways in which the EITI implementation and additional efforts address these challenges:</w:t>
            </w:r>
          </w:p>
          <w:p w14:paraId="387FCCF4" w14:textId="77777777" w:rsidR="00107063" w:rsidRPr="00107063" w:rsidRDefault="00107063" w:rsidP="00107063">
            <w:pPr>
              <w:pStyle w:val="ListParagraph"/>
              <w:spacing w:after="120"/>
              <w:jc w:val="both"/>
              <w:rPr>
                <w:color w:val="4472C4" w:themeColor="accent1"/>
              </w:rPr>
            </w:pPr>
          </w:p>
          <w:p w14:paraId="19E68762" w14:textId="77777777" w:rsidR="00107063" w:rsidRPr="00107063" w:rsidRDefault="00107063" w:rsidP="00107063">
            <w:pPr>
              <w:pStyle w:val="ListParagraph"/>
              <w:spacing w:after="120"/>
              <w:jc w:val="both"/>
              <w:rPr>
                <w:color w:val="4472C4" w:themeColor="accent1"/>
              </w:rPr>
            </w:pPr>
            <w:r w:rsidRPr="00107063">
              <w:rPr>
                <w:color w:val="4472C4" w:themeColor="accent1"/>
              </w:rPr>
              <w:t>1. Enhancing Transparency and Accountability</w:t>
            </w:r>
          </w:p>
          <w:p w14:paraId="3BE46CCE" w14:textId="77777777" w:rsidR="00107063" w:rsidRPr="00107063" w:rsidRDefault="00107063" w:rsidP="00107063">
            <w:pPr>
              <w:pStyle w:val="ListParagraph"/>
              <w:spacing w:after="120"/>
              <w:jc w:val="both"/>
              <w:rPr>
                <w:color w:val="4472C4" w:themeColor="accent1"/>
              </w:rPr>
            </w:pPr>
            <w:r w:rsidRPr="00107063">
              <w:rPr>
                <w:color w:val="4472C4" w:themeColor="accent1"/>
              </w:rPr>
              <w:t>Disclosure of Contracts and Licenses: Publishing contracts and licenses related to the extractive sector ensures transparency in how natural resources are managed. It helps in monitoring compliance and understanding the obligations of companies and the government.</w:t>
            </w:r>
          </w:p>
          <w:p w14:paraId="452EE923" w14:textId="77777777" w:rsidR="00107063" w:rsidRPr="00107063" w:rsidRDefault="00107063" w:rsidP="00107063">
            <w:pPr>
              <w:pStyle w:val="ListParagraph"/>
              <w:spacing w:after="120"/>
              <w:jc w:val="both"/>
              <w:rPr>
                <w:color w:val="4472C4" w:themeColor="accent1"/>
              </w:rPr>
            </w:pPr>
            <w:r w:rsidRPr="00107063">
              <w:rPr>
                <w:color w:val="4472C4" w:themeColor="accent1"/>
              </w:rPr>
              <w:lastRenderedPageBreak/>
              <w:t>Revenue Transparency: Detailed disclosure of payments made by extractive companies to the government (taxes, royalties, and other fees) and how these revenues are utilized addresses corruption and mismanagement concerns.</w:t>
            </w:r>
          </w:p>
          <w:p w14:paraId="33B2B670" w14:textId="77777777" w:rsidR="00107063" w:rsidRPr="00107063" w:rsidRDefault="00107063" w:rsidP="00107063">
            <w:pPr>
              <w:pStyle w:val="ListParagraph"/>
              <w:spacing w:after="120"/>
              <w:jc w:val="both"/>
              <w:rPr>
                <w:color w:val="4472C4" w:themeColor="accent1"/>
              </w:rPr>
            </w:pPr>
            <w:r w:rsidRPr="00107063">
              <w:rPr>
                <w:color w:val="4472C4" w:themeColor="accent1"/>
              </w:rPr>
              <w:t>2. Strengthening Institutional Frameworks</w:t>
            </w:r>
          </w:p>
          <w:p w14:paraId="6A0DAE8B" w14:textId="77777777" w:rsidR="00107063" w:rsidRPr="00107063" w:rsidRDefault="00107063" w:rsidP="00107063">
            <w:pPr>
              <w:pStyle w:val="ListParagraph"/>
              <w:spacing w:after="120"/>
              <w:jc w:val="both"/>
              <w:rPr>
                <w:color w:val="4472C4" w:themeColor="accent1"/>
              </w:rPr>
            </w:pPr>
            <w:r w:rsidRPr="00107063">
              <w:rPr>
                <w:color w:val="4472C4" w:themeColor="accent1"/>
              </w:rPr>
              <w:t>Capacity Building: Training and capacity-building initiatives for government officials, companies, and civil society organizations improve the ability to manage and oversee the extractive sector effectively.</w:t>
            </w:r>
          </w:p>
          <w:p w14:paraId="29EDEBC1" w14:textId="77777777" w:rsidR="00107063" w:rsidRPr="00107063" w:rsidRDefault="00107063" w:rsidP="00107063">
            <w:pPr>
              <w:pStyle w:val="ListParagraph"/>
              <w:spacing w:after="120"/>
              <w:jc w:val="both"/>
              <w:rPr>
                <w:color w:val="4472C4" w:themeColor="accent1"/>
              </w:rPr>
            </w:pPr>
            <w:r w:rsidRPr="00107063">
              <w:rPr>
                <w:color w:val="4472C4" w:themeColor="accent1"/>
              </w:rPr>
              <w:t>Policy Reforms: Implementing policy reforms based on EITI findings helps in addressing regulatory gaps and improving the legal and institutional framework governing the extractive sector.</w:t>
            </w:r>
          </w:p>
          <w:p w14:paraId="277A1C1D" w14:textId="77777777" w:rsidR="00107063" w:rsidRPr="00107063" w:rsidRDefault="00107063" w:rsidP="00107063">
            <w:pPr>
              <w:pStyle w:val="ListParagraph"/>
              <w:spacing w:after="120"/>
              <w:jc w:val="both"/>
              <w:rPr>
                <w:color w:val="4472C4" w:themeColor="accent1"/>
              </w:rPr>
            </w:pPr>
            <w:r w:rsidRPr="00107063">
              <w:rPr>
                <w:color w:val="4472C4" w:themeColor="accent1"/>
              </w:rPr>
              <w:t>3. Promoting Sustainable Development</w:t>
            </w:r>
          </w:p>
          <w:p w14:paraId="12954593" w14:textId="1DE0E5D3" w:rsidR="00107063" w:rsidRPr="00107063" w:rsidRDefault="00107063" w:rsidP="00107063">
            <w:pPr>
              <w:pStyle w:val="ListParagraph"/>
              <w:spacing w:after="120"/>
              <w:jc w:val="both"/>
              <w:rPr>
                <w:color w:val="4472C4" w:themeColor="accent1"/>
              </w:rPr>
            </w:pPr>
            <w:r w:rsidRPr="00107063">
              <w:rPr>
                <w:color w:val="4472C4" w:themeColor="accent1"/>
              </w:rPr>
              <w:t>Environmental Management: EITI implementation include</w:t>
            </w:r>
            <w:r w:rsidR="00987923">
              <w:rPr>
                <w:color w:val="4472C4" w:themeColor="accent1"/>
              </w:rPr>
              <w:t>s</w:t>
            </w:r>
            <w:r w:rsidRPr="00107063">
              <w:rPr>
                <w:color w:val="4472C4" w:themeColor="accent1"/>
              </w:rPr>
              <w:t xml:space="preserve"> reporting on environmental payments and liabilities, promoting better environmental management practices in the extractive industries.</w:t>
            </w:r>
          </w:p>
          <w:p w14:paraId="039AE55C" w14:textId="6C8E4606" w:rsidR="00107063" w:rsidRPr="00107063" w:rsidRDefault="00107063" w:rsidP="00107063">
            <w:pPr>
              <w:pStyle w:val="ListParagraph"/>
              <w:spacing w:after="120"/>
              <w:jc w:val="both"/>
              <w:rPr>
                <w:color w:val="4472C4" w:themeColor="accent1"/>
              </w:rPr>
            </w:pPr>
            <w:r w:rsidRPr="00107063">
              <w:rPr>
                <w:color w:val="4472C4" w:themeColor="accent1"/>
              </w:rPr>
              <w:t>Social Impact: Disclosure of social expenditures by companies help</w:t>
            </w:r>
            <w:r w:rsidR="00987923">
              <w:rPr>
                <w:color w:val="4472C4" w:themeColor="accent1"/>
              </w:rPr>
              <w:t>s</w:t>
            </w:r>
            <w:r w:rsidRPr="00107063">
              <w:rPr>
                <w:color w:val="4472C4" w:themeColor="accent1"/>
              </w:rPr>
              <w:t xml:space="preserve"> in understanding and addressing the social impact of extractive activities on local communities.</w:t>
            </w:r>
          </w:p>
          <w:p w14:paraId="685D9C70" w14:textId="77777777" w:rsidR="00107063" w:rsidRPr="00107063" w:rsidRDefault="00107063" w:rsidP="00107063">
            <w:pPr>
              <w:pStyle w:val="ListParagraph"/>
              <w:spacing w:after="120"/>
              <w:jc w:val="both"/>
              <w:rPr>
                <w:color w:val="4472C4" w:themeColor="accent1"/>
              </w:rPr>
            </w:pPr>
            <w:r w:rsidRPr="00107063">
              <w:rPr>
                <w:color w:val="4472C4" w:themeColor="accent1"/>
              </w:rPr>
              <w:t>4. Community Engagement and Participation</w:t>
            </w:r>
          </w:p>
          <w:p w14:paraId="6A47605B" w14:textId="77777777" w:rsidR="00107063" w:rsidRPr="00107063" w:rsidRDefault="00107063" w:rsidP="00107063">
            <w:pPr>
              <w:pStyle w:val="ListParagraph"/>
              <w:spacing w:after="120"/>
              <w:jc w:val="both"/>
              <w:rPr>
                <w:color w:val="4472C4" w:themeColor="accent1"/>
              </w:rPr>
            </w:pPr>
            <w:r w:rsidRPr="00107063">
              <w:rPr>
                <w:color w:val="4472C4" w:themeColor="accent1"/>
              </w:rPr>
              <w:t>Stakeholder Involvement: Involving a broad range of stakeholders, including local communities, in the EITI process ensures that their concerns and interests are considered. This can lead to more inclusive decision-making.</w:t>
            </w:r>
          </w:p>
          <w:p w14:paraId="4F4883EF" w14:textId="29213849" w:rsidR="00107063" w:rsidRPr="00107063" w:rsidRDefault="00107063" w:rsidP="00107063">
            <w:pPr>
              <w:pStyle w:val="ListParagraph"/>
              <w:spacing w:after="120"/>
              <w:jc w:val="both"/>
              <w:rPr>
                <w:color w:val="4472C4" w:themeColor="accent1"/>
              </w:rPr>
            </w:pPr>
            <w:r w:rsidRPr="00107063">
              <w:rPr>
                <w:color w:val="4472C4" w:themeColor="accent1"/>
              </w:rPr>
              <w:t>Public Awareness Campaigns: Educational and informational campaigns help communities understand their rights and the impacts of extractive activities, fostering greater community engagement.</w:t>
            </w:r>
          </w:p>
          <w:p w14:paraId="2BFA51D9" w14:textId="77777777" w:rsidR="00107063" w:rsidRPr="00107063" w:rsidRDefault="00107063" w:rsidP="00107063">
            <w:pPr>
              <w:pStyle w:val="ListParagraph"/>
              <w:spacing w:after="120"/>
              <w:jc w:val="both"/>
              <w:rPr>
                <w:color w:val="4472C4" w:themeColor="accent1"/>
              </w:rPr>
            </w:pPr>
            <w:r w:rsidRPr="00107063">
              <w:rPr>
                <w:color w:val="4472C4" w:themeColor="accent1"/>
              </w:rPr>
              <w:t>5. Economic Diversification and Local Content</w:t>
            </w:r>
          </w:p>
          <w:p w14:paraId="3D22CC7F" w14:textId="77777777" w:rsidR="00107063" w:rsidRPr="00107063" w:rsidRDefault="00107063" w:rsidP="00107063">
            <w:pPr>
              <w:pStyle w:val="ListParagraph"/>
              <w:spacing w:after="120"/>
              <w:jc w:val="both"/>
              <w:rPr>
                <w:color w:val="4472C4" w:themeColor="accent1"/>
              </w:rPr>
            </w:pPr>
            <w:r w:rsidRPr="00107063">
              <w:rPr>
                <w:color w:val="4472C4" w:themeColor="accent1"/>
              </w:rPr>
              <w:t>Local Content Policies: Encouraging policies that promote local content and benefit local businesses and workers can help in diversifying the economy and creating job opportunities.</w:t>
            </w:r>
          </w:p>
          <w:p w14:paraId="7B0BF5BB" w14:textId="77777777" w:rsidR="00107063" w:rsidRPr="00107063" w:rsidRDefault="00107063" w:rsidP="00107063">
            <w:pPr>
              <w:pStyle w:val="ListParagraph"/>
              <w:spacing w:after="120"/>
              <w:jc w:val="both"/>
              <w:rPr>
                <w:color w:val="4472C4" w:themeColor="accent1"/>
              </w:rPr>
            </w:pPr>
            <w:r w:rsidRPr="00107063">
              <w:rPr>
                <w:color w:val="4472C4" w:themeColor="accent1"/>
              </w:rPr>
              <w:t>Revenue Management: Transparent management and allocation of extractive revenues for sustainable development projects support economic diversification.</w:t>
            </w:r>
          </w:p>
          <w:p w14:paraId="14DEFFB9" w14:textId="775023C3" w:rsidR="00107063" w:rsidRPr="00107063" w:rsidRDefault="00107063" w:rsidP="00107063">
            <w:pPr>
              <w:pStyle w:val="ListParagraph"/>
              <w:spacing w:after="120"/>
              <w:jc w:val="both"/>
              <w:rPr>
                <w:color w:val="4472C4" w:themeColor="accent1"/>
              </w:rPr>
            </w:pPr>
            <w:r w:rsidRPr="00107063">
              <w:rPr>
                <w:color w:val="4472C4" w:themeColor="accent1"/>
              </w:rPr>
              <w:t xml:space="preserve">6. Innovative and Extra Efforts </w:t>
            </w:r>
            <w:r w:rsidR="00507672">
              <w:rPr>
                <w:color w:val="4472C4" w:themeColor="accent1"/>
              </w:rPr>
              <w:t>within</w:t>
            </w:r>
            <w:r w:rsidRPr="00107063">
              <w:rPr>
                <w:color w:val="4472C4" w:themeColor="accent1"/>
              </w:rPr>
              <w:t xml:space="preserve"> EITI Standards</w:t>
            </w:r>
          </w:p>
          <w:p w14:paraId="4A050831" w14:textId="77777777" w:rsidR="00107063" w:rsidRPr="00107063" w:rsidRDefault="00107063" w:rsidP="00107063">
            <w:pPr>
              <w:pStyle w:val="ListParagraph"/>
              <w:spacing w:after="120"/>
              <w:jc w:val="both"/>
              <w:rPr>
                <w:color w:val="4472C4" w:themeColor="accent1"/>
              </w:rPr>
            </w:pPr>
            <w:r w:rsidRPr="00107063">
              <w:rPr>
                <w:color w:val="4472C4" w:themeColor="accent1"/>
              </w:rPr>
              <w:t>Beneficial Ownership Transparency: Implementing beneficial ownership transparency beyond the standard EITI requirements helps in identifying the real owners behind extractive companies, reducing the risk of corruption and illicit financial flows.</w:t>
            </w:r>
          </w:p>
          <w:p w14:paraId="3E180B2E" w14:textId="77777777" w:rsidR="00107063" w:rsidRPr="00107063" w:rsidRDefault="00107063" w:rsidP="00107063">
            <w:pPr>
              <w:pStyle w:val="ListParagraph"/>
              <w:spacing w:after="120"/>
              <w:jc w:val="both"/>
              <w:rPr>
                <w:color w:val="4472C4" w:themeColor="accent1"/>
              </w:rPr>
            </w:pPr>
            <w:r w:rsidRPr="00107063">
              <w:rPr>
                <w:color w:val="4472C4" w:themeColor="accent1"/>
              </w:rPr>
              <w:lastRenderedPageBreak/>
              <w:t>Gender Inclusivity: Incorporating gender considerations into the EITI process ensures that the benefits of the extractive sector are equitably shared among all segments of society.</w:t>
            </w:r>
          </w:p>
          <w:p w14:paraId="3B71B336" w14:textId="77777777" w:rsidR="00107063" w:rsidRPr="00107063" w:rsidRDefault="00107063" w:rsidP="00107063">
            <w:pPr>
              <w:pStyle w:val="ListParagraph"/>
              <w:spacing w:after="120"/>
              <w:jc w:val="both"/>
              <w:rPr>
                <w:color w:val="4472C4" w:themeColor="accent1"/>
              </w:rPr>
            </w:pPr>
            <w:r w:rsidRPr="00107063">
              <w:rPr>
                <w:color w:val="4472C4" w:themeColor="accent1"/>
              </w:rPr>
              <w:t>Data Accessibility and Use: Developing open data portals and tools that allow for easy access and use of EITI data by researchers, journalists, and the public can enhance the impact of transparency efforts.</w:t>
            </w:r>
          </w:p>
          <w:p w14:paraId="6B8FDB5F" w14:textId="7664FA3A" w:rsidR="00107063" w:rsidRPr="00107063" w:rsidRDefault="00107063" w:rsidP="00507672">
            <w:pPr>
              <w:pStyle w:val="ListParagraph"/>
              <w:spacing w:after="120"/>
              <w:jc w:val="both"/>
              <w:rPr>
                <w:color w:val="4472C4" w:themeColor="accent1"/>
              </w:rPr>
            </w:pPr>
            <w:r w:rsidRPr="00107063">
              <w:rPr>
                <w:color w:val="4472C4" w:themeColor="accent1"/>
              </w:rPr>
              <w:t>Publishing Detailed Project-Level Data</w:t>
            </w:r>
            <w:r w:rsidR="00507672">
              <w:rPr>
                <w:color w:val="4472C4" w:themeColor="accent1"/>
              </w:rPr>
              <w:t>: W</w:t>
            </w:r>
            <w:r w:rsidRPr="00107063">
              <w:rPr>
                <w:color w:val="4472C4" w:themeColor="accent1"/>
              </w:rPr>
              <w:t>hich includes specific information about each extractive project. This level of detail can help in tracking the impact of individual projects on the economy and the environment.</w:t>
            </w:r>
          </w:p>
          <w:p w14:paraId="08DFB0E5" w14:textId="465B1119" w:rsidR="00107063" w:rsidRPr="00107063" w:rsidRDefault="00507672" w:rsidP="00107063">
            <w:pPr>
              <w:pStyle w:val="ListParagraph"/>
              <w:spacing w:after="120"/>
              <w:jc w:val="both"/>
              <w:rPr>
                <w:color w:val="4472C4" w:themeColor="accent1"/>
              </w:rPr>
            </w:pPr>
            <w:r w:rsidRPr="00507672">
              <w:rPr>
                <w:color w:val="4472C4" w:themeColor="accent1"/>
              </w:rPr>
              <w:t>Examples of Exceeding EITI Requirements</w:t>
            </w:r>
          </w:p>
          <w:p w14:paraId="0891EB88" w14:textId="0C2B7F0F" w:rsidR="00107063" w:rsidRPr="00107063" w:rsidRDefault="00507672" w:rsidP="00107063">
            <w:pPr>
              <w:pStyle w:val="ListParagraph"/>
              <w:spacing w:after="120"/>
              <w:jc w:val="both"/>
              <w:rPr>
                <w:color w:val="4472C4" w:themeColor="accent1"/>
              </w:rPr>
            </w:pPr>
            <w:r>
              <w:rPr>
                <w:color w:val="4472C4" w:themeColor="accent1"/>
              </w:rPr>
              <w:t>1</w:t>
            </w:r>
            <w:r w:rsidR="00107063" w:rsidRPr="00107063">
              <w:rPr>
                <w:color w:val="4472C4" w:themeColor="accent1"/>
              </w:rPr>
              <w:t>. Mandatory Social and Environmental Reporting</w:t>
            </w:r>
          </w:p>
          <w:p w14:paraId="61056592" w14:textId="77777777" w:rsidR="00107063" w:rsidRPr="00107063" w:rsidRDefault="00107063" w:rsidP="00107063">
            <w:pPr>
              <w:pStyle w:val="ListParagraph"/>
              <w:spacing w:after="120"/>
              <w:jc w:val="both"/>
              <w:rPr>
                <w:color w:val="4472C4" w:themeColor="accent1"/>
              </w:rPr>
            </w:pPr>
            <w:r w:rsidRPr="00107063">
              <w:rPr>
                <w:color w:val="4472C4" w:themeColor="accent1"/>
              </w:rPr>
              <w:t>Introducing mandatory reporting on social and environmental impacts for extractive companies ensures that the public has access to comprehensive information on the broader impacts of extractive activities.</w:t>
            </w:r>
          </w:p>
          <w:p w14:paraId="27166F7A" w14:textId="77777777" w:rsidR="00107063" w:rsidRPr="00107063" w:rsidRDefault="00107063" w:rsidP="00107063">
            <w:pPr>
              <w:pStyle w:val="ListParagraph"/>
              <w:spacing w:after="120"/>
              <w:jc w:val="both"/>
              <w:rPr>
                <w:color w:val="4472C4" w:themeColor="accent1"/>
              </w:rPr>
            </w:pPr>
          </w:p>
          <w:p w14:paraId="22BF6234" w14:textId="16063928" w:rsidR="00107063" w:rsidRPr="00107063" w:rsidRDefault="00507672" w:rsidP="00107063">
            <w:pPr>
              <w:pStyle w:val="ListParagraph"/>
              <w:spacing w:after="120"/>
              <w:jc w:val="both"/>
              <w:rPr>
                <w:color w:val="4472C4" w:themeColor="accent1"/>
              </w:rPr>
            </w:pPr>
            <w:r>
              <w:rPr>
                <w:color w:val="4472C4" w:themeColor="accent1"/>
              </w:rPr>
              <w:t>2</w:t>
            </w:r>
            <w:r w:rsidR="00107063" w:rsidRPr="00107063">
              <w:rPr>
                <w:color w:val="4472C4" w:themeColor="accent1"/>
              </w:rPr>
              <w:t>. Comprehensive Legal Reforms</w:t>
            </w:r>
          </w:p>
          <w:p w14:paraId="2327384A" w14:textId="77777777" w:rsidR="00107063" w:rsidRPr="00107063" w:rsidRDefault="00107063" w:rsidP="00107063">
            <w:pPr>
              <w:pStyle w:val="ListParagraph"/>
              <w:spacing w:after="120"/>
              <w:jc w:val="both"/>
              <w:rPr>
                <w:color w:val="4472C4" w:themeColor="accent1"/>
              </w:rPr>
            </w:pPr>
            <w:r w:rsidRPr="00107063">
              <w:rPr>
                <w:color w:val="4472C4" w:themeColor="accent1"/>
              </w:rPr>
              <w:t>Implementing comprehensive legal reforms to align national legislation with international best practices in extractive sector governance, even when not specifically required by the EITI Standard, helps in creating a robust governance framework.</w:t>
            </w:r>
          </w:p>
          <w:p w14:paraId="32A728BB" w14:textId="77777777" w:rsidR="00107063" w:rsidRPr="00107063" w:rsidRDefault="00107063" w:rsidP="00107063">
            <w:pPr>
              <w:pStyle w:val="ListParagraph"/>
              <w:spacing w:after="120"/>
              <w:jc w:val="both"/>
              <w:rPr>
                <w:color w:val="4472C4" w:themeColor="accent1"/>
              </w:rPr>
            </w:pPr>
          </w:p>
          <w:p w14:paraId="033A9BFC" w14:textId="21540E77" w:rsidR="00C6608B" w:rsidRPr="00107063" w:rsidRDefault="00107063" w:rsidP="00107063">
            <w:pPr>
              <w:pStyle w:val="ListParagraph"/>
              <w:spacing w:after="120"/>
              <w:ind w:left="0"/>
              <w:jc w:val="both"/>
              <w:rPr>
                <w:color w:val="4472C4" w:themeColor="accent1"/>
              </w:rPr>
            </w:pPr>
            <w:r w:rsidRPr="00107063">
              <w:rPr>
                <w:color w:val="4472C4" w:themeColor="accent1"/>
              </w:rPr>
              <w:t xml:space="preserve">By addressing these nationally relevant governance challenges and going beyond the EITI Standard, </w:t>
            </w:r>
            <w:r w:rsidR="00343345">
              <w:rPr>
                <w:color w:val="4472C4" w:themeColor="accent1"/>
              </w:rPr>
              <w:t>Iraq</w:t>
            </w:r>
            <w:r w:rsidRPr="00107063">
              <w:rPr>
                <w:color w:val="4472C4" w:themeColor="accent1"/>
              </w:rPr>
              <w:t xml:space="preserve"> can ensure more effective and transparent management of </w:t>
            </w:r>
            <w:r w:rsidR="00343345">
              <w:rPr>
                <w:color w:val="4472C4" w:themeColor="accent1"/>
              </w:rPr>
              <w:t>its</w:t>
            </w:r>
            <w:r w:rsidRPr="00107063">
              <w:rPr>
                <w:color w:val="4472C4" w:themeColor="accent1"/>
              </w:rPr>
              <w:t xml:space="preserve"> extractive sectors, leading to sustainable economic and social benefits.</w:t>
            </w:r>
          </w:p>
        </w:tc>
      </w:tr>
    </w:tbl>
    <w:p w14:paraId="0966CB74" w14:textId="77777777" w:rsidR="00C6608B" w:rsidRDefault="00C6608B" w:rsidP="00C6608B">
      <w:pPr>
        <w:spacing w:after="120"/>
      </w:pPr>
    </w:p>
    <w:p w14:paraId="4797E94C" w14:textId="77777777" w:rsidR="00C6608B" w:rsidRDefault="00C6608B" w:rsidP="00C6608B">
      <w:pPr>
        <w:pStyle w:val="ListParagraph"/>
        <w:numPr>
          <w:ilvl w:val="0"/>
          <w:numId w:val="14"/>
        </w:numPr>
        <w:spacing w:before="0" w:after="120"/>
        <w:contextualSpacing/>
      </w:pPr>
      <w:r w:rsidRPr="00002638">
        <w:rPr>
          <w:iCs/>
        </w:rPr>
        <w:t>Extractive sector data is disclosed systematically through routine government and corporate reporting.</w:t>
      </w:r>
      <w:r w:rsidRPr="00A04A73">
        <w:t xml:space="preserve"> </w:t>
      </w:r>
    </w:p>
    <w:p w14:paraId="29DDDF61" w14:textId="77777777" w:rsidR="00C6608B" w:rsidRDefault="00C6608B" w:rsidP="00C6608B">
      <w:pPr>
        <w:pStyle w:val="ListParagraph"/>
        <w:spacing w:after="120"/>
      </w:pPr>
    </w:p>
    <w:tbl>
      <w:tblPr>
        <w:tblStyle w:val="TableGrid"/>
        <w:tblW w:w="0" w:type="auto"/>
        <w:tblInd w:w="720" w:type="dxa"/>
        <w:tblLook w:val="04A0" w:firstRow="1" w:lastRow="0" w:firstColumn="1" w:lastColumn="0" w:noHBand="0" w:noVBand="1"/>
      </w:tblPr>
      <w:tblGrid>
        <w:gridCol w:w="8342"/>
      </w:tblGrid>
      <w:tr w:rsidR="00C6608B" w14:paraId="01FCA789" w14:textId="77777777" w:rsidTr="00AA3776">
        <w:tc>
          <w:tcPr>
            <w:tcW w:w="9062" w:type="dxa"/>
          </w:tcPr>
          <w:p w14:paraId="189AAF5A" w14:textId="77777777" w:rsidR="001F08F7" w:rsidRPr="00C21BF0" w:rsidRDefault="001F08F7" w:rsidP="00C21BF0">
            <w:pPr>
              <w:pStyle w:val="ListParagraph"/>
              <w:spacing w:after="120"/>
              <w:ind w:left="0"/>
              <w:jc w:val="both"/>
              <w:rPr>
                <w:color w:val="4472C4" w:themeColor="accent1"/>
              </w:rPr>
            </w:pPr>
            <w:r w:rsidRPr="00C21BF0">
              <w:rPr>
                <w:color w:val="4472C4" w:themeColor="accent1"/>
              </w:rPr>
              <w:t>Systematic disclosure of extractive sector data through routine government and corporate reporting is implemented in most extractive entities, such as:</w:t>
            </w:r>
          </w:p>
          <w:p w14:paraId="3FCF4CC0" w14:textId="4A51701B" w:rsidR="00C6608B" w:rsidRPr="00C21BF0" w:rsidRDefault="001F08F7" w:rsidP="00C21BF0">
            <w:pPr>
              <w:pStyle w:val="ListParagraph"/>
              <w:numPr>
                <w:ilvl w:val="0"/>
                <w:numId w:val="13"/>
              </w:numPr>
              <w:spacing w:after="120"/>
              <w:jc w:val="both"/>
              <w:rPr>
                <w:color w:val="4472C4" w:themeColor="accent1"/>
              </w:rPr>
            </w:pPr>
            <w:r w:rsidRPr="00C21BF0">
              <w:rPr>
                <w:color w:val="4472C4" w:themeColor="accent1"/>
              </w:rPr>
              <w:t xml:space="preserve">National oil companies where they disclose their activities, </w:t>
            </w:r>
            <w:proofErr w:type="spellStart"/>
            <w:proofErr w:type="gramStart"/>
            <w:r w:rsidRPr="00C21BF0">
              <w:rPr>
                <w:color w:val="4472C4" w:themeColor="accent1"/>
              </w:rPr>
              <w:t>e,g</w:t>
            </w:r>
            <w:proofErr w:type="spellEnd"/>
            <w:proofErr w:type="gramEnd"/>
            <w:r w:rsidRPr="00C21BF0">
              <w:rPr>
                <w:color w:val="4472C4" w:themeColor="accent1"/>
              </w:rPr>
              <w:t xml:space="preserve">, </w:t>
            </w:r>
            <w:proofErr w:type="spellStart"/>
            <w:r w:rsidRPr="00C21BF0">
              <w:rPr>
                <w:color w:val="4472C4" w:themeColor="accent1"/>
              </w:rPr>
              <w:t>Missan</w:t>
            </w:r>
            <w:proofErr w:type="spellEnd"/>
            <w:r w:rsidRPr="00C21BF0">
              <w:rPr>
                <w:color w:val="4472C4" w:themeColor="accent1"/>
              </w:rPr>
              <w:t xml:space="preserve"> Oil Company (</w:t>
            </w:r>
            <w:hyperlink r:id="rId38" w:history="1">
              <w:r w:rsidRPr="00C21BF0">
                <w:rPr>
                  <w:rStyle w:val="Hyperlink"/>
                  <w:color w:val="4472C4" w:themeColor="accent1"/>
                </w:rPr>
                <w:t>https://moc.oil.gov.iq/</w:t>
              </w:r>
            </w:hyperlink>
            <w:r w:rsidRPr="00C21BF0">
              <w:rPr>
                <w:color w:val="4472C4" w:themeColor="accent1"/>
              </w:rPr>
              <w:t>)</w:t>
            </w:r>
          </w:p>
          <w:p w14:paraId="12B2E5F1" w14:textId="29C6528E" w:rsidR="001F08F7" w:rsidRPr="00C21BF0" w:rsidRDefault="001F08F7" w:rsidP="00C21BF0">
            <w:pPr>
              <w:pStyle w:val="ListParagraph"/>
              <w:numPr>
                <w:ilvl w:val="0"/>
                <w:numId w:val="13"/>
              </w:numPr>
              <w:spacing w:after="120"/>
              <w:jc w:val="both"/>
              <w:rPr>
                <w:color w:val="4472C4" w:themeColor="accent1"/>
              </w:rPr>
            </w:pPr>
            <w:r w:rsidRPr="00C21BF0">
              <w:rPr>
                <w:color w:val="4472C4" w:themeColor="accent1"/>
              </w:rPr>
              <w:t xml:space="preserve">Oil Marketing Company, where </w:t>
            </w:r>
            <w:r w:rsidR="009D67AB" w:rsidRPr="00C21BF0">
              <w:rPr>
                <w:color w:val="4472C4" w:themeColor="accent1"/>
              </w:rPr>
              <w:t>it</w:t>
            </w:r>
            <w:r w:rsidRPr="00C21BF0">
              <w:rPr>
                <w:color w:val="4472C4" w:themeColor="accent1"/>
              </w:rPr>
              <w:t xml:space="preserve"> disclose</w:t>
            </w:r>
            <w:r w:rsidR="009D67AB" w:rsidRPr="00C21BF0">
              <w:rPr>
                <w:color w:val="4472C4" w:themeColor="accent1"/>
              </w:rPr>
              <w:t>s very important data on the following,</w:t>
            </w:r>
          </w:p>
          <w:p w14:paraId="3859CAD5" w14:textId="5F30D21A" w:rsidR="009D67AB" w:rsidRPr="00C21BF0" w:rsidRDefault="009D67AB" w:rsidP="00C21BF0">
            <w:pPr>
              <w:pStyle w:val="ListParagraph"/>
              <w:numPr>
                <w:ilvl w:val="0"/>
                <w:numId w:val="26"/>
              </w:numPr>
              <w:spacing w:after="120"/>
              <w:jc w:val="both"/>
              <w:rPr>
                <w:color w:val="4472C4" w:themeColor="accent1"/>
              </w:rPr>
            </w:pPr>
            <w:r w:rsidRPr="00C21BF0">
              <w:rPr>
                <w:color w:val="4472C4" w:themeColor="accent1"/>
              </w:rPr>
              <w:t>Crude Oil Export Sales (</w:t>
            </w:r>
            <w:hyperlink r:id="rId39" w:history="1">
              <w:r w:rsidRPr="00C21BF0">
                <w:rPr>
                  <w:rStyle w:val="Hyperlink"/>
                  <w:color w:val="4472C4" w:themeColor="accent1"/>
                </w:rPr>
                <w:t>https://somooil.gov.iq/annual-summary-chart</w:t>
              </w:r>
            </w:hyperlink>
            <w:r w:rsidRPr="00C21BF0">
              <w:rPr>
                <w:color w:val="4472C4" w:themeColor="accent1"/>
              </w:rPr>
              <w:t>)</w:t>
            </w:r>
          </w:p>
          <w:p w14:paraId="6EF920CF" w14:textId="00C8C70C" w:rsidR="009D67AB" w:rsidRPr="00C21BF0" w:rsidRDefault="009D67AB" w:rsidP="00C21BF0">
            <w:pPr>
              <w:pStyle w:val="ListParagraph"/>
              <w:numPr>
                <w:ilvl w:val="0"/>
                <w:numId w:val="26"/>
              </w:numPr>
              <w:spacing w:after="120"/>
              <w:jc w:val="both"/>
              <w:rPr>
                <w:color w:val="4472C4" w:themeColor="accent1"/>
              </w:rPr>
            </w:pPr>
            <w:r w:rsidRPr="00C21BF0">
              <w:rPr>
                <w:color w:val="4472C4" w:themeColor="accent1"/>
              </w:rPr>
              <w:lastRenderedPageBreak/>
              <w:t>Oil Products Export Sales (</w:t>
            </w:r>
            <w:hyperlink r:id="rId40" w:history="1">
              <w:r w:rsidRPr="00C21BF0">
                <w:rPr>
                  <w:rStyle w:val="Hyperlink"/>
                  <w:color w:val="4472C4" w:themeColor="accent1"/>
                </w:rPr>
                <w:t>https://somooil.gov.iq/product-summary-chart</w:t>
              </w:r>
            </w:hyperlink>
            <w:r w:rsidRPr="00C21BF0">
              <w:rPr>
                <w:color w:val="4472C4" w:themeColor="accent1"/>
              </w:rPr>
              <w:t>)</w:t>
            </w:r>
          </w:p>
          <w:p w14:paraId="3188BB7A" w14:textId="65B325B7" w:rsidR="009D67AB" w:rsidRPr="00C21BF0" w:rsidRDefault="009D67AB" w:rsidP="00C21BF0">
            <w:pPr>
              <w:pStyle w:val="ListParagraph"/>
              <w:numPr>
                <w:ilvl w:val="0"/>
                <w:numId w:val="26"/>
              </w:numPr>
              <w:spacing w:after="120"/>
              <w:jc w:val="both"/>
              <w:rPr>
                <w:color w:val="4472C4" w:themeColor="accent1"/>
              </w:rPr>
            </w:pPr>
            <w:r w:rsidRPr="00C21BF0">
              <w:rPr>
                <w:color w:val="4472C4" w:themeColor="accent1"/>
              </w:rPr>
              <w:t>Oil Products Import Purchases (</w:t>
            </w:r>
            <w:hyperlink r:id="rId41" w:history="1">
              <w:r w:rsidRPr="00C21BF0">
                <w:rPr>
                  <w:rStyle w:val="Hyperlink"/>
                  <w:color w:val="4472C4" w:themeColor="accent1"/>
                </w:rPr>
                <w:t>https://somooil.gov.iq/annual-summary-imports</w:t>
              </w:r>
            </w:hyperlink>
            <w:r w:rsidRPr="00C21BF0">
              <w:rPr>
                <w:color w:val="4472C4" w:themeColor="accent1"/>
              </w:rPr>
              <w:t>)</w:t>
            </w:r>
          </w:p>
          <w:p w14:paraId="369DE6DE" w14:textId="77777777" w:rsidR="00C6608B" w:rsidRPr="00C21BF0" w:rsidRDefault="009D67AB" w:rsidP="00C21BF0">
            <w:pPr>
              <w:pStyle w:val="ListParagraph"/>
              <w:numPr>
                <w:ilvl w:val="0"/>
                <w:numId w:val="13"/>
              </w:numPr>
              <w:spacing w:after="120"/>
              <w:jc w:val="both"/>
              <w:rPr>
                <w:color w:val="4472C4" w:themeColor="accent1"/>
              </w:rPr>
            </w:pPr>
            <w:r w:rsidRPr="00C21BF0">
              <w:rPr>
                <w:color w:val="4472C4" w:themeColor="accent1"/>
              </w:rPr>
              <w:t xml:space="preserve">International Oil Companies operating in Iraq, such as BP &amp; </w:t>
            </w:r>
            <w:proofErr w:type="spellStart"/>
            <w:r w:rsidRPr="00C21BF0">
              <w:rPr>
                <w:color w:val="4472C4" w:themeColor="accent1"/>
              </w:rPr>
              <w:t>Petrochina</w:t>
            </w:r>
            <w:proofErr w:type="spellEnd"/>
            <w:r w:rsidRPr="00C21BF0">
              <w:rPr>
                <w:color w:val="4472C4" w:themeColor="accent1"/>
              </w:rPr>
              <w:t>, holders of Rumaila License (</w:t>
            </w:r>
            <w:hyperlink r:id="rId42" w:history="1">
              <w:r w:rsidRPr="00C21BF0">
                <w:rPr>
                  <w:rStyle w:val="Hyperlink"/>
                  <w:color w:val="4472C4" w:themeColor="accent1"/>
                </w:rPr>
                <w:t>https://rumaila.iq/</w:t>
              </w:r>
            </w:hyperlink>
            <w:r w:rsidRPr="00C21BF0">
              <w:rPr>
                <w:color w:val="4472C4" w:themeColor="accent1"/>
              </w:rPr>
              <w:t>)</w:t>
            </w:r>
          </w:p>
          <w:p w14:paraId="0ACDA095" w14:textId="42BEE191" w:rsidR="0068355F" w:rsidRPr="00C21BF0" w:rsidRDefault="0068355F" w:rsidP="00C21BF0">
            <w:pPr>
              <w:pStyle w:val="ListParagraph"/>
              <w:numPr>
                <w:ilvl w:val="0"/>
                <w:numId w:val="13"/>
              </w:numPr>
              <w:spacing w:after="120"/>
              <w:jc w:val="both"/>
              <w:rPr>
                <w:color w:val="4472C4" w:themeColor="accent1"/>
              </w:rPr>
            </w:pPr>
            <w:r w:rsidRPr="00C21BF0">
              <w:rPr>
                <w:color w:val="4472C4" w:themeColor="accent1"/>
              </w:rPr>
              <w:t xml:space="preserve">In addition to NRTC website, where it </w:t>
            </w:r>
            <w:proofErr w:type="gramStart"/>
            <w:r w:rsidRPr="00C21BF0">
              <w:rPr>
                <w:color w:val="4472C4" w:themeColor="accent1"/>
              </w:rPr>
              <w:t>publish</w:t>
            </w:r>
            <w:proofErr w:type="gramEnd"/>
            <w:r w:rsidRPr="00C21BF0">
              <w:rPr>
                <w:color w:val="4472C4" w:themeColor="accent1"/>
              </w:rPr>
              <w:t xml:space="preserve"> annual reports and news related to the extractive industries (</w:t>
            </w:r>
            <w:hyperlink r:id="rId43" w:history="1">
              <w:r w:rsidR="00455524" w:rsidRPr="00C21BF0">
                <w:rPr>
                  <w:rStyle w:val="Hyperlink"/>
                  <w:color w:val="4472C4" w:themeColor="accent1"/>
                </w:rPr>
                <w:t>https://ieiti.org.iq/</w:t>
              </w:r>
            </w:hyperlink>
            <w:r w:rsidR="00455524" w:rsidRPr="00C21BF0">
              <w:rPr>
                <w:color w:val="4472C4" w:themeColor="accent1"/>
              </w:rPr>
              <w:t>)</w:t>
            </w:r>
          </w:p>
          <w:p w14:paraId="0EC04AA7" w14:textId="0BA9C3EA" w:rsidR="00455524" w:rsidRPr="009D67AB" w:rsidRDefault="00455524" w:rsidP="009D67AB">
            <w:pPr>
              <w:pStyle w:val="ListParagraph"/>
              <w:numPr>
                <w:ilvl w:val="0"/>
                <w:numId w:val="13"/>
              </w:numPr>
              <w:spacing w:after="120"/>
            </w:pPr>
          </w:p>
        </w:tc>
      </w:tr>
    </w:tbl>
    <w:p w14:paraId="16DC5650" w14:textId="77777777" w:rsidR="00C6608B" w:rsidRDefault="00C6608B" w:rsidP="00C6608B">
      <w:pPr>
        <w:spacing w:after="120"/>
      </w:pPr>
    </w:p>
    <w:p w14:paraId="1DE7E626" w14:textId="77777777" w:rsidR="00C6608B" w:rsidRDefault="00C6608B" w:rsidP="00C6608B">
      <w:pPr>
        <w:pStyle w:val="ListParagraph"/>
        <w:numPr>
          <w:ilvl w:val="0"/>
          <w:numId w:val="14"/>
        </w:numPr>
        <w:spacing w:before="0" w:after="120"/>
        <w:contextualSpacing/>
      </w:pPr>
      <w:r w:rsidRPr="00002638">
        <w:rPr>
          <w:iCs/>
        </w:rPr>
        <w:t>There is an enabling environment for citizen participation in extractive sector governance, including</w:t>
      </w:r>
      <w:r w:rsidRPr="00A04A73">
        <w:t xml:space="preserve"> participation by affected communities.</w:t>
      </w:r>
      <w:r>
        <w:br/>
      </w:r>
    </w:p>
    <w:tbl>
      <w:tblPr>
        <w:tblStyle w:val="TableGrid"/>
        <w:tblW w:w="0" w:type="auto"/>
        <w:tblInd w:w="720" w:type="dxa"/>
        <w:tblLook w:val="04A0" w:firstRow="1" w:lastRow="0" w:firstColumn="1" w:lastColumn="0" w:noHBand="0" w:noVBand="1"/>
      </w:tblPr>
      <w:tblGrid>
        <w:gridCol w:w="8342"/>
      </w:tblGrid>
      <w:tr w:rsidR="00C6608B" w:rsidRPr="00CA45EB" w14:paraId="406B9D96" w14:textId="77777777" w:rsidTr="00AA3776">
        <w:tc>
          <w:tcPr>
            <w:tcW w:w="9062" w:type="dxa"/>
          </w:tcPr>
          <w:p w14:paraId="6475044A" w14:textId="1A860637" w:rsidR="00C6608B" w:rsidRPr="00172D78" w:rsidRDefault="00C21BF0" w:rsidP="00172D78">
            <w:pPr>
              <w:pStyle w:val="ListParagraph"/>
              <w:spacing w:after="120"/>
              <w:ind w:left="0"/>
              <w:jc w:val="both"/>
              <w:rPr>
                <w:color w:val="4472C4" w:themeColor="accent1"/>
              </w:rPr>
            </w:pPr>
            <w:r w:rsidRPr="00172D78">
              <w:rPr>
                <w:color w:val="4472C4" w:themeColor="accent1"/>
              </w:rPr>
              <w:t>Indeed, where it is resembled in the following</w:t>
            </w:r>
            <w:r w:rsidR="00B01695" w:rsidRPr="00172D78">
              <w:rPr>
                <w:color w:val="4472C4" w:themeColor="accent1"/>
              </w:rPr>
              <w:t>:</w:t>
            </w:r>
          </w:p>
          <w:p w14:paraId="71EBF461" w14:textId="08B933C2" w:rsidR="00B01695" w:rsidRPr="00172D78" w:rsidRDefault="00B01695" w:rsidP="00172D78">
            <w:pPr>
              <w:pStyle w:val="ListParagraph"/>
              <w:numPr>
                <w:ilvl w:val="0"/>
                <w:numId w:val="13"/>
              </w:numPr>
              <w:spacing w:after="120"/>
              <w:jc w:val="both"/>
              <w:rPr>
                <w:color w:val="4472C4" w:themeColor="accent1"/>
              </w:rPr>
            </w:pPr>
            <w:r w:rsidRPr="00172D78">
              <w:rPr>
                <w:color w:val="4472C4" w:themeColor="accent1"/>
              </w:rPr>
              <w:t>Capacity Building: By Providing training programs to educate citizens and community leaders about their rights, the extractive industry, and effective advocacy strategies (please refer to the above Point 14 table)</w:t>
            </w:r>
          </w:p>
          <w:p w14:paraId="44035E8F" w14:textId="1007CAAF" w:rsidR="00B01695" w:rsidRPr="00172D78" w:rsidRDefault="00B01695" w:rsidP="00172D78">
            <w:pPr>
              <w:pStyle w:val="ListParagraph"/>
              <w:numPr>
                <w:ilvl w:val="0"/>
                <w:numId w:val="13"/>
              </w:numPr>
              <w:spacing w:after="120"/>
              <w:jc w:val="both"/>
              <w:rPr>
                <w:color w:val="4472C4" w:themeColor="accent1"/>
              </w:rPr>
            </w:pPr>
            <w:r w:rsidRPr="00172D78">
              <w:rPr>
                <w:color w:val="4472C4" w:themeColor="accent1"/>
              </w:rPr>
              <w:t>Public Access to Information: Ensuring that data related to extractive activities, contracts, revenues, and environmental impacts are publicly accessible, as is the case for Oil Marketing Company public data (</w:t>
            </w:r>
            <w:hyperlink r:id="rId44" w:history="1">
              <w:r w:rsidRPr="00172D78">
                <w:rPr>
                  <w:rStyle w:val="Hyperlink"/>
                  <w:color w:val="4472C4" w:themeColor="accent1"/>
                </w:rPr>
                <w:t>https://somooil.gov.iq/annual-summary-chart</w:t>
              </w:r>
            </w:hyperlink>
            <w:r w:rsidRPr="00172D78">
              <w:rPr>
                <w:color w:val="4472C4" w:themeColor="accent1"/>
              </w:rPr>
              <w:t>)</w:t>
            </w:r>
          </w:p>
          <w:p w14:paraId="78326578" w14:textId="26D21D25" w:rsidR="00C6608B" w:rsidRPr="00172D78" w:rsidRDefault="00172D78" w:rsidP="00172D78">
            <w:pPr>
              <w:pStyle w:val="ListParagraph"/>
              <w:numPr>
                <w:ilvl w:val="0"/>
                <w:numId w:val="13"/>
              </w:numPr>
              <w:spacing w:after="120"/>
              <w:jc w:val="both"/>
            </w:pPr>
            <w:r w:rsidRPr="00172D78">
              <w:rPr>
                <w:color w:val="4472C4" w:themeColor="accent1"/>
              </w:rPr>
              <w:t>Engagement of Diverse Stakeholders: Ensuring that all relevant stakeholders, including civil society, have a voice in decision-making processes.</w:t>
            </w:r>
          </w:p>
        </w:tc>
      </w:tr>
    </w:tbl>
    <w:p w14:paraId="7B895A08" w14:textId="77777777" w:rsidR="00C6608B" w:rsidRDefault="00C6608B" w:rsidP="00C6608B">
      <w:pPr>
        <w:pStyle w:val="ListParagraph"/>
        <w:spacing w:after="120"/>
      </w:pPr>
    </w:p>
    <w:p w14:paraId="5F4FDD3D" w14:textId="77777777" w:rsidR="00C6608B" w:rsidRPr="004B6C82" w:rsidRDefault="00C6608B" w:rsidP="00C6608B">
      <w:pPr>
        <w:pStyle w:val="ListParagraph"/>
        <w:numPr>
          <w:ilvl w:val="0"/>
          <w:numId w:val="14"/>
        </w:numPr>
        <w:spacing w:before="0" w:after="120"/>
        <w:contextualSpacing/>
      </w:pPr>
      <w:r w:rsidRPr="00C95AE5">
        <w:rPr>
          <w:iCs/>
        </w:rPr>
        <w:t>Extractive sector data is accessible and used for analysis, research and advocacy.</w:t>
      </w:r>
      <w:r>
        <w:rPr>
          <w:iCs/>
        </w:rPr>
        <w:br/>
      </w:r>
    </w:p>
    <w:tbl>
      <w:tblPr>
        <w:tblStyle w:val="TableGrid"/>
        <w:tblW w:w="0" w:type="auto"/>
        <w:tblInd w:w="720" w:type="dxa"/>
        <w:tblLook w:val="04A0" w:firstRow="1" w:lastRow="0" w:firstColumn="1" w:lastColumn="0" w:noHBand="0" w:noVBand="1"/>
      </w:tblPr>
      <w:tblGrid>
        <w:gridCol w:w="8342"/>
      </w:tblGrid>
      <w:tr w:rsidR="00C6608B" w14:paraId="460E83A3" w14:textId="77777777" w:rsidTr="00AA3776">
        <w:tc>
          <w:tcPr>
            <w:tcW w:w="9062" w:type="dxa"/>
          </w:tcPr>
          <w:p w14:paraId="68BD6D14" w14:textId="15A86283" w:rsidR="00C6608B" w:rsidRDefault="00E31A62" w:rsidP="00E31A62">
            <w:pPr>
              <w:pStyle w:val="ListParagraph"/>
              <w:spacing w:after="120"/>
              <w:ind w:left="0"/>
              <w:jc w:val="both"/>
            </w:pPr>
            <w:r w:rsidRPr="00E31A62">
              <w:rPr>
                <w:color w:val="4472C4" w:themeColor="accent1"/>
              </w:rPr>
              <w:t>Yes, for example data published on Oil Marketing Company website (</w:t>
            </w:r>
            <w:hyperlink r:id="rId45" w:history="1">
              <w:r w:rsidRPr="00E31A62">
                <w:rPr>
                  <w:rStyle w:val="Hyperlink"/>
                  <w:color w:val="4472C4" w:themeColor="accent1"/>
                </w:rPr>
                <w:t>https://somooil.gov.iq/annual-summary-chart</w:t>
              </w:r>
            </w:hyperlink>
            <w:r w:rsidRPr="00E31A62">
              <w:rPr>
                <w:color w:val="4472C4" w:themeColor="accent1"/>
              </w:rPr>
              <w:t>) and NRTC website (</w:t>
            </w:r>
            <w:hyperlink r:id="rId46" w:history="1">
              <w:r w:rsidRPr="00E31A62">
                <w:rPr>
                  <w:rStyle w:val="Hyperlink"/>
                  <w:color w:val="4472C4" w:themeColor="accent1"/>
                </w:rPr>
                <w:t>https://ieiti.org.iq/ar/sumo-reports/2024</w:t>
              </w:r>
            </w:hyperlink>
            <w:r w:rsidRPr="00E31A62">
              <w:rPr>
                <w:color w:val="4472C4" w:themeColor="accent1"/>
              </w:rPr>
              <w:t>). Such data had been used by civil society to identify where petrodollar transfers are being managed (</w:t>
            </w:r>
            <w:hyperlink r:id="rId47" w:history="1">
              <w:r w:rsidRPr="00E31A62">
                <w:rPr>
                  <w:rStyle w:val="Hyperlink"/>
                  <w:color w:val="4472C4" w:themeColor="accent1"/>
                </w:rPr>
                <w:t>https://annabaa.org/arabic/authorsarticles/31659</w:t>
              </w:r>
            </w:hyperlink>
            <w:r w:rsidRPr="00E31A62">
              <w:rPr>
                <w:color w:val="4472C4" w:themeColor="accent1"/>
              </w:rPr>
              <w:t>)</w:t>
            </w:r>
          </w:p>
        </w:tc>
      </w:tr>
    </w:tbl>
    <w:p w14:paraId="76EBDD7C" w14:textId="77777777" w:rsidR="00C6608B" w:rsidRPr="00C95AE5" w:rsidRDefault="00C6608B" w:rsidP="00C6608B">
      <w:pPr>
        <w:spacing w:after="120"/>
      </w:pPr>
    </w:p>
    <w:p w14:paraId="519CDD93" w14:textId="067908CD" w:rsidR="00C6608B" w:rsidRDefault="00C6608B" w:rsidP="00C6608B">
      <w:pPr>
        <w:pStyle w:val="ListParagraph"/>
        <w:numPr>
          <w:ilvl w:val="0"/>
          <w:numId w:val="14"/>
        </w:numPr>
        <w:spacing w:before="0" w:after="120"/>
        <w:contextualSpacing/>
      </w:pPr>
      <w:r w:rsidRPr="00C95AE5">
        <w:rPr>
          <w:iCs/>
        </w:rPr>
        <w:t>EITI has informed changes in extractive sector policies or practices.</w:t>
      </w:r>
    </w:p>
    <w:p w14:paraId="09ED303D" w14:textId="77777777" w:rsidR="00C6608B" w:rsidRDefault="00C6608B" w:rsidP="00C6608B">
      <w:pPr>
        <w:pStyle w:val="ListParagraph"/>
        <w:spacing w:after="120"/>
      </w:pPr>
    </w:p>
    <w:tbl>
      <w:tblPr>
        <w:tblStyle w:val="TableGrid"/>
        <w:tblW w:w="0" w:type="auto"/>
        <w:tblInd w:w="720" w:type="dxa"/>
        <w:tblLook w:val="04A0" w:firstRow="1" w:lastRow="0" w:firstColumn="1" w:lastColumn="0" w:noHBand="0" w:noVBand="1"/>
      </w:tblPr>
      <w:tblGrid>
        <w:gridCol w:w="8342"/>
      </w:tblGrid>
      <w:tr w:rsidR="00C6608B" w14:paraId="11C28F1C" w14:textId="77777777" w:rsidTr="00AA3776">
        <w:tc>
          <w:tcPr>
            <w:tcW w:w="9062" w:type="dxa"/>
          </w:tcPr>
          <w:p w14:paraId="6B6053D9" w14:textId="2DF8907F" w:rsidR="00C6608B" w:rsidRPr="00DB2558" w:rsidRDefault="00DB2558" w:rsidP="00DB2558">
            <w:pPr>
              <w:pStyle w:val="ListParagraph"/>
              <w:spacing w:after="120"/>
              <w:ind w:left="0"/>
              <w:jc w:val="both"/>
              <w:rPr>
                <w:color w:val="4472C4" w:themeColor="accent1"/>
                <w:rtl/>
                <w:lang w:bidi="ar-IQ"/>
              </w:rPr>
            </w:pPr>
            <w:r w:rsidRPr="00DB2558">
              <w:rPr>
                <w:color w:val="4472C4" w:themeColor="accent1"/>
                <w:lang w:bidi="ar-IQ"/>
              </w:rPr>
              <w:lastRenderedPageBreak/>
              <w:t>Legal regime and fiscal framework are constantly included in NRTC’s annual reports, reflecting current status and changes to the policies and practices.</w:t>
            </w:r>
          </w:p>
          <w:p w14:paraId="697D94CE" w14:textId="77777777" w:rsidR="00C6608B" w:rsidRDefault="00C6608B" w:rsidP="00AA3776">
            <w:pPr>
              <w:pStyle w:val="ListParagraph"/>
              <w:spacing w:after="120"/>
              <w:ind w:left="0"/>
            </w:pPr>
          </w:p>
        </w:tc>
      </w:tr>
    </w:tbl>
    <w:p w14:paraId="6FF8EAB4" w14:textId="77777777" w:rsidR="00C6608B" w:rsidRPr="0060568E" w:rsidRDefault="00C6608B" w:rsidP="00C6608B">
      <w:pPr>
        <w:pStyle w:val="ListParagraph"/>
        <w:spacing w:after="120"/>
      </w:pPr>
    </w:p>
    <w:p w14:paraId="3B50EACF" w14:textId="77777777" w:rsidR="00C6608B" w:rsidRPr="0060568E" w:rsidRDefault="00C6608B" w:rsidP="00C6608B">
      <w:pPr>
        <w:pStyle w:val="Heading1"/>
        <w:rPr>
          <w:rFonts w:ascii="Franklin Gothic Book" w:hAnsi="Franklin Gothic Book"/>
        </w:rPr>
      </w:pPr>
      <w:bookmarkStart w:id="11" w:name="_Toc57973533"/>
      <w:r w:rsidRPr="0060568E">
        <w:rPr>
          <w:rFonts w:ascii="Franklin Gothic Book" w:hAnsi="Franklin Gothic Book"/>
        </w:rPr>
        <w:t>Part IV: Stakeholder feedback and MSG approval</w:t>
      </w:r>
      <w:bookmarkEnd w:id="11"/>
    </w:p>
    <w:p w14:paraId="2A4CE4F0" w14:textId="77777777" w:rsidR="00C6608B" w:rsidRDefault="00C6608B" w:rsidP="00C6608B"/>
    <w:p w14:paraId="62F78794" w14:textId="77777777" w:rsidR="00C6608B" w:rsidRPr="00A757D2" w:rsidRDefault="00C6608B" w:rsidP="00C6608B">
      <w:pPr>
        <w:rPr>
          <w:b/>
          <w:bCs/>
        </w:rPr>
      </w:pPr>
      <w:r w:rsidRPr="00A757D2">
        <w:rPr>
          <w:b/>
          <w:bCs/>
        </w:rPr>
        <w:t>1</w:t>
      </w:r>
      <w:r>
        <w:rPr>
          <w:b/>
          <w:bCs/>
        </w:rPr>
        <w:t>9</w:t>
      </w:r>
      <w:r w:rsidRPr="00A757D2">
        <w:rPr>
          <w:b/>
          <w:bCs/>
        </w:rPr>
        <w:t>. Describe opportunities</w:t>
      </w:r>
      <w:r>
        <w:rPr>
          <w:b/>
          <w:bCs/>
        </w:rPr>
        <w:t xml:space="preserve"> provided to</w:t>
      </w:r>
      <w:r w:rsidRPr="00A757D2">
        <w:rPr>
          <w:b/>
          <w:bCs/>
        </w:rPr>
        <w:t xml:space="preserve"> stakeholders beyond MSG members to </w:t>
      </w:r>
      <w:r>
        <w:rPr>
          <w:b/>
          <w:bCs/>
        </w:rPr>
        <w:t>give</w:t>
      </w:r>
      <w:r w:rsidRPr="00A757D2">
        <w:rPr>
          <w:b/>
          <w:bCs/>
        </w:rPr>
        <w:t xml:space="preserve"> feedback on the EITI process</w:t>
      </w:r>
      <w:r>
        <w:rPr>
          <w:b/>
          <w:bCs/>
        </w:rPr>
        <w:t>, including the EITI work plan</w:t>
      </w:r>
      <w:r w:rsidRPr="00A757D2">
        <w:rPr>
          <w:b/>
          <w:bCs/>
        </w:rPr>
        <w:t>.</w:t>
      </w:r>
    </w:p>
    <w:tbl>
      <w:tblPr>
        <w:tblStyle w:val="TableGrid"/>
        <w:tblW w:w="0" w:type="auto"/>
        <w:tblLook w:val="04A0" w:firstRow="1" w:lastRow="0" w:firstColumn="1" w:lastColumn="0" w:noHBand="0" w:noVBand="1"/>
      </w:tblPr>
      <w:tblGrid>
        <w:gridCol w:w="9062"/>
      </w:tblGrid>
      <w:tr w:rsidR="00C6608B" w14:paraId="2F5D3A66" w14:textId="77777777" w:rsidTr="00AA3776">
        <w:tc>
          <w:tcPr>
            <w:tcW w:w="9062" w:type="dxa"/>
          </w:tcPr>
          <w:p w14:paraId="068ECD0E" w14:textId="212DDF77" w:rsidR="00C87A2B" w:rsidRPr="00C87A2B" w:rsidRDefault="00243B72" w:rsidP="00C87A2B">
            <w:pPr>
              <w:jc w:val="both"/>
            </w:pPr>
            <w:r w:rsidRPr="00C87A2B">
              <w:rPr>
                <w:color w:val="4472C4" w:themeColor="accent1"/>
              </w:rPr>
              <w:t xml:space="preserve">All constitutes of the MSG were part of decision making of EITI implementation and work plan, since such decision making and drafting of work plan was prepared by all MSG members, without any exclusion of any constitutes. This can be verified by reviewing MSG’s minutes of meetings, where all constitutes were properly presented in such meetings and </w:t>
            </w:r>
            <w:r w:rsidR="00C87A2B" w:rsidRPr="00C87A2B">
              <w:rPr>
                <w:color w:val="4472C4" w:themeColor="accent1"/>
              </w:rPr>
              <w:t>their approvals on the outcome decisions is documented by their signatures on the minutes of meetings (</w:t>
            </w:r>
            <w:hyperlink r:id="rId48" w:history="1">
              <w:r w:rsidR="00C87A2B" w:rsidRPr="00C87A2B">
                <w:rPr>
                  <w:rStyle w:val="Hyperlink"/>
                  <w:color w:val="4472C4" w:themeColor="accent1"/>
                </w:rPr>
                <w:t>https://ieiti.org.iq/ar/listing/reports-and-publications/minutes-of-meetings</w:t>
              </w:r>
            </w:hyperlink>
            <w:r w:rsidR="00C87A2B" w:rsidRPr="00C87A2B">
              <w:rPr>
                <w:color w:val="4472C4" w:themeColor="accent1"/>
              </w:rPr>
              <w:t>)</w:t>
            </w:r>
            <w:r w:rsidR="00C87A2B">
              <w:rPr>
                <w:color w:val="4472C4" w:themeColor="accent1"/>
              </w:rPr>
              <w:t>.</w:t>
            </w:r>
          </w:p>
        </w:tc>
      </w:tr>
    </w:tbl>
    <w:p w14:paraId="26962A41" w14:textId="77777777" w:rsidR="00C6608B" w:rsidRPr="0060568E" w:rsidRDefault="00C6608B" w:rsidP="00C6608B">
      <w:pPr>
        <w:rPr>
          <w:b/>
          <w:bCs/>
        </w:rPr>
      </w:pPr>
    </w:p>
    <w:p w14:paraId="69DFD93A" w14:textId="77777777" w:rsidR="00C6608B" w:rsidRPr="007821D5" w:rsidRDefault="00C6608B" w:rsidP="00C6608B">
      <w:pPr>
        <w:rPr>
          <w:b/>
          <w:bCs/>
        </w:rPr>
      </w:pPr>
      <w:r>
        <w:rPr>
          <w:b/>
          <w:bCs/>
        </w:rPr>
        <w:t>20</w:t>
      </w:r>
      <w:r w:rsidRPr="007821D5">
        <w:rPr>
          <w:b/>
          <w:bCs/>
        </w:rPr>
        <w:t>. Describe how any feedback from stakeholders beyond MSG members have been considered in the review of the outcomes and impact of EITI implementation.</w:t>
      </w:r>
    </w:p>
    <w:tbl>
      <w:tblPr>
        <w:tblStyle w:val="TableGrid"/>
        <w:tblW w:w="0" w:type="auto"/>
        <w:tblLook w:val="04A0" w:firstRow="1" w:lastRow="0" w:firstColumn="1" w:lastColumn="0" w:noHBand="0" w:noVBand="1"/>
      </w:tblPr>
      <w:tblGrid>
        <w:gridCol w:w="9062"/>
      </w:tblGrid>
      <w:tr w:rsidR="00C6608B" w14:paraId="552FFC5E" w14:textId="77777777" w:rsidTr="00AA3776">
        <w:tc>
          <w:tcPr>
            <w:tcW w:w="9062" w:type="dxa"/>
          </w:tcPr>
          <w:p w14:paraId="6A262A41" w14:textId="440D96F1" w:rsidR="00C6608B" w:rsidRPr="00632929" w:rsidRDefault="00494D3F" w:rsidP="00632929">
            <w:pPr>
              <w:jc w:val="both"/>
              <w:rPr>
                <w:color w:val="4472C4" w:themeColor="accent1"/>
              </w:rPr>
            </w:pPr>
            <w:r w:rsidRPr="00494D3F">
              <w:rPr>
                <w:color w:val="4472C4" w:themeColor="accent1"/>
              </w:rPr>
              <w:t xml:space="preserve">During the conducted workshops (please refer to the above Point 14 table), </w:t>
            </w:r>
            <w:r w:rsidR="00CA7031">
              <w:rPr>
                <w:color w:val="4472C4" w:themeColor="accent1"/>
              </w:rPr>
              <w:t xml:space="preserve">more than 80 </w:t>
            </w:r>
            <w:r w:rsidRPr="00494D3F">
              <w:rPr>
                <w:color w:val="4472C4" w:themeColor="accent1"/>
              </w:rPr>
              <w:t xml:space="preserve">feedbacks were obtained from the participants, that represent </w:t>
            </w:r>
            <w:proofErr w:type="spellStart"/>
            <w:r w:rsidRPr="00494D3F">
              <w:rPr>
                <w:color w:val="4472C4" w:themeColor="accent1"/>
              </w:rPr>
              <w:t>b</w:t>
            </w:r>
            <w:r w:rsidR="00C82C41">
              <w:rPr>
                <w:color w:val="4472C4" w:themeColor="accent1"/>
              </w:rPr>
              <w:t>r</w:t>
            </w:r>
            <w:r w:rsidRPr="00494D3F">
              <w:rPr>
                <w:color w:val="4472C4" w:themeColor="accent1"/>
              </w:rPr>
              <w:t>oarder</w:t>
            </w:r>
            <w:proofErr w:type="spellEnd"/>
            <w:r w:rsidRPr="00494D3F">
              <w:rPr>
                <w:color w:val="4472C4" w:themeColor="accent1"/>
              </w:rPr>
              <w:t xml:space="preserve"> stakeholders, which were subsequently addressed to the MSG for consideration, which was a key input in drafting the annual work plan later on.</w:t>
            </w:r>
          </w:p>
        </w:tc>
      </w:tr>
    </w:tbl>
    <w:p w14:paraId="2CF18C8C" w14:textId="77777777" w:rsidR="00C6608B" w:rsidRDefault="00C6608B" w:rsidP="00C6608B"/>
    <w:p w14:paraId="49A9AE00" w14:textId="77777777" w:rsidR="00C6608B" w:rsidRPr="00367AD6" w:rsidRDefault="00C6608B" w:rsidP="00C6608B">
      <w:r>
        <w:rPr>
          <w:b/>
          <w:bCs/>
        </w:rPr>
        <w:t>21</w:t>
      </w:r>
      <w:r w:rsidRPr="006F056B">
        <w:rPr>
          <w:b/>
          <w:bCs/>
        </w:rPr>
        <w:t xml:space="preserve">. Date of MSG approval of this submission and information on how the public can access it, e.g. </w:t>
      </w:r>
      <w:r>
        <w:rPr>
          <w:b/>
          <w:bCs/>
        </w:rPr>
        <w:t>link to national EITI website</w:t>
      </w:r>
      <w:r>
        <w:t>.</w:t>
      </w:r>
    </w:p>
    <w:tbl>
      <w:tblPr>
        <w:tblStyle w:val="TableGrid"/>
        <w:tblW w:w="0" w:type="auto"/>
        <w:tblLook w:val="04A0" w:firstRow="1" w:lastRow="0" w:firstColumn="1" w:lastColumn="0" w:noHBand="0" w:noVBand="1"/>
      </w:tblPr>
      <w:tblGrid>
        <w:gridCol w:w="9062"/>
      </w:tblGrid>
      <w:tr w:rsidR="00C6608B" w14:paraId="53374C8D" w14:textId="77777777" w:rsidTr="00AA3776">
        <w:tc>
          <w:tcPr>
            <w:tcW w:w="9062" w:type="dxa"/>
          </w:tcPr>
          <w:p w14:paraId="0D85195C" w14:textId="402B8893" w:rsidR="00C6608B" w:rsidRPr="00867B36" w:rsidRDefault="00867B36" w:rsidP="00867B36">
            <w:pPr>
              <w:jc w:val="both"/>
              <w:rPr>
                <w:color w:val="4472C4" w:themeColor="accent1"/>
              </w:rPr>
            </w:pPr>
            <w:r w:rsidRPr="00867B36">
              <w:rPr>
                <w:color w:val="4472C4" w:themeColor="accent1"/>
              </w:rPr>
              <w:t>16 June 2024</w:t>
            </w:r>
          </w:p>
          <w:p w14:paraId="69573FCB" w14:textId="37D9295F" w:rsidR="00C6608B" w:rsidRDefault="00867B36" w:rsidP="00867B36">
            <w:pPr>
              <w:jc w:val="both"/>
            </w:pPr>
            <w:r w:rsidRPr="00867B36">
              <w:rPr>
                <w:color w:val="4472C4" w:themeColor="accent1"/>
              </w:rPr>
              <w:t>Can be accessed by going to NRTC website (</w:t>
            </w:r>
            <w:hyperlink r:id="rId49" w:history="1">
              <w:r w:rsidRPr="00867B36">
                <w:rPr>
                  <w:rStyle w:val="Hyperlink"/>
                  <w:color w:val="4472C4" w:themeColor="accent1"/>
                </w:rPr>
                <w:t>https://ieiti.org.iq/ar/home</w:t>
              </w:r>
            </w:hyperlink>
            <w:r w:rsidRPr="00867B36">
              <w:rPr>
                <w:color w:val="4472C4" w:themeColor="accent1"/>
              </w:rPr>
              <w:t>)</w:t>
            </w:r>
          </w:p>
        </w:tc>
      </w:tr>
    </w:tbl>
    <w:p w14:paraId="0B809617" w14:textId="77777777" w:rsidR="00C6608B" w:rsidRPr="0060568E" w:rsidRDefault="00C6608B" w:rsidP="00C6608B"/>
    <w:p w14:paraId="5F0AB42A" w14:textId="77777777" w:rsidR="00C6608B" w:rsidRPr="00367AD6" w:rsidRDefault="00C6608B" w:rsidP="00C6608B">
      <w:pPr>
        <w:rPr>
          <w:rFonts w:cstheme="minorHAnsi"/>
          <w:lang w:eastAsia="en-GB"/>
        </w:rPr>
      </w:pPr>
    </w:p>
    <w:p w14:paraId="58C1FF78" w14:textId="77777777" w:rsidR="00C6608B" w:rsidRPr="00C6608B" w:rsidRDefault="00C6608B" w:rsidP="00C6608B"/>
    <w:p w14:paraId="5C969542" w14:textId="3BDC6ABA" w:rsidR="00C6608B" w:rsidRPr="000A7397" w:rsidRDefault="00C6608B" w:rsidP="00C6608B">
      <w:pPr>
        <w:pStyle w:val="Heading1"/>
        <w:rPr>
          <w:color w:val="595959"/>
          <w:szCs w:val="22"/>
        </w:rPr>
      </w:pPr>
    </w:p>
    <w:p w14:paraId="22204185" w14:textId="3FDB70A4" w:rsidR="000A7397" w:rsidRPr="000A7397" w:rsidRDefault="000A7397" w:rsidP="0089747F">
      <w:pPr>
        <w:spacing w:after="120" w:line="276" w:lineRule="auto"/>
        <w:rPr>
          <w:color w:val="595959"/>
          <w:szCs w:val="22"/>
        </w:rPr>
      </w:pPr>
    </w:p>
    <w:sectPr w:rsidR="000A7397" w:rsidRPr="000A7397" w:rsidSect="00382E14">
      <w:headerReference w:type="default" r:id="rId50"/>
      <w:footerReference w:type="default" r:id="rId51"/>
      <w:headerReference w:type="first" r:id="rId52"/>
      <w:footerReference w:type="first" r:id="rId53"/>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A920" w14:textId="77777777" w:rsidR="00611ECB" w:rsidRDefault="00611ECB" w:rsidP="00347D13">
      <w:r>
        <w:separator/>
      </w:r>
    </w:p>
  </w:endnote>
  <w:endnote w:type="continuationSeparator" w:id="0">
    <w:p w14:paraId="313AA622" w14:textId="77777777" w:rsidR="00611ECB" w:rsidRDefault="00611ECB" w:rsidP="0034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SemiCon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ED45" w14:textId="77777777" w:rsidR="0089747F" w:rsidRPr="00673135" w:rsidRDefault="00382E14" w:rsidP="00673135">
    <w:pPr>
      <w:pStyle w:val="Footer"/>
    </w:pPr>
    <w:r w:rsidRPr="00382E14">
      <w:rPr>
        <w:noProof/>
        <w:sz w:val="16"/>
        <w:szCs w:val="16"/>
      </w:rPr>
      <mc:AlternateContent>
        <mc:Choice Requires="wps">
          <w:drawing>
            <wp:anchor distT="0" distB="0" distL="114300" distR="114300" simplePos="0" relativeHeight="251755008" behindDoc="0" locked="0" layoutInCell="1" allowOverlap="1" wp14:anchorId="1869A01E" wp14:editId="273064F5">
              <wp:simplePos x="0" y="0"/>
              <wp:positionH relativeFrom="column">
                <wp:posOffset>-119380</wp:posOffset>
              </wp:positionH>
              <wp:positionV relativeFrom="paragraph">
                <wp:posOffset>-369570</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3D09FD53"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3481B04" w14:textId="77777777" w:rsidR="00382E14" w:rsidRDefault="00382E14" w:rsidP="00382E14"/>
                        <w:p w14:paraId="4041355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9A01E" id="_x0000_t202" coordsize="21600,21600" o:spt="202" path="m,l,21600r21600,l21600,xe">
              <v:stroke joinstyle="miter"/>
              <v:path gradientshapeok="t" o:connecttype="rect"/>
            </v:shapetype>
            <v:shape id="_x0000_s1036" type="#_x0000_t202" style="position:absolute;margin-left:-9.4pt;margin-top:-29.1pt;width:469.2pt;height:33.9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" filled="f" stroked="f">
              <v:textbox>
                <w:txbxContent>
                  <w:p w14:paraId="3D09FD53"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3481B04" w14:textId="77777777" w:rsidR="00382E14" w:rsidRDefault="00382E14" w:rsidP="00382E14"/>
                  <w:p w14:paraId="40413554"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715072" behindDoc="0" locked="0" layoutInCell="1" allowOverlap="1" wp14:anchorId="069DDE7A" wp14:editId="716CAF21">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5E6269AD"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007CEBFE"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53761017" w14:textId="77777777" w:rsidR="00756FF7" w:rsidRPr="00382E14" w:rsidRDefault="00756FF7" w:rsidP="00756FF7">
                          <w:pPr>
                            <w:rPr>
                              <w:sz w:val="16"/>
                              <w:szCs w:val="16"/>
                            </w:rPr>
                          </w:pPr>
                        </w:p>
                        <w:p w14:paraId="7354319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9DDE7A" id="_x0000_s1037" type="#_x0000_t202" style="position:absolute;margin-left:-9.55pt;margin-top:-24.2pt;width:474.3pt;height:63.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" filled="f" stroked="f">
              <v:textbox>
                <w:txbxContent>
                  <w:p w14:paraId="5E6269AD"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007CEBFE"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53761017" w14:textId="77777777" w:rsidR="00756FF7" w:rsidRPr="00382E14" w:rsidRDefault="00756FF7" w:rsidP="00756FF7">
                    <w:pPr>
                      <w:rPr>
                        <w:sz w:val="16"/>
                        <w:szCs w:val="16"/>
                      </w:rPr>
                    </w:pPr>
                  </w:p>
                  <w:p w14:paraId="7354319F"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2C71" w14:textId="77777777" w:rsidR="0089747F" w:rsidRPr="00004E42" w:rsidRDefault="00382E14" w:rsidP="00382E14">
    <w:pPr>
      <w:spacing w:line="276" w:lineRule="auto"/>
      <w:rPr>
        <w:sz w:val="16"/>
        <w:szCs w:val="16"/>
      </w:rPr>
    </w:pPr>
    <w:r w:rsidRPr="00382E14">
      <w:rPr>
        <w:noProof/>
        <w:sz w:val="16"/>
        <w:szCs w:val="16"/>
      </w:rPr>
      <mc:AlternateContent>
        <mc:Choice Requires="wps">
          <w:drawing>
            <wp:anchor distT="0" distB="0" distL="114300" distR="114300" simplePos="0" relativeHeight="251669504" behindDoc="0" locked="0" layoutInCell="1" allowOverlap="1" wp14:anchorId="7A9ACB05" wp14:editId="1F6B8803">
              <wp:simplePos x="0" y="0"/>
              <wp:positionH relativeFrom="column">
                <wp:posOffset>-109320</wp:posOffset>
              </wp:positionH>
              <wp:positionV relativeFrom="paragraph">
                <wp:posOffset>-382584</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335FB327"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79689BB5" w14:textId="77777777" w:rsidR="00382E14" w:rsidRDefault="00382E14" w:rsidP="00382E14"/>
                        <w:p w14:paraId="3D2A73C1"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ACB05" id="_x0000_t202" coordsize="21600,21600" o:spt="202" path="m,l,21600r21600,l21600,xe">
              <v:stroke joinstyle="miter"/>
              <v:path gradientshapeok="t" o:connecttype="rect"/>
            </v:shapetype>
            <v:shape id="_x0000_s1038" type="#_x0000_t202" style="position:absolute;margin-left:-8.6pt;margin-top:-30.1pt;width:469.2pt;height: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" filled="f" stroked="f">
              <v:textbox>
                <w:txbxContent>
                  <w:p w14:paraId="335FB327"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79689BB5" w14:textId="77777777" w:rsidR="00382E14" w:rsidRDefault="00382E14" w:rsidP="00382E14"/>
                  <w:p w14:paraId="3D2A73C1"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60288" behindDoc="0" locked="0" layoutInCell="1" allowOverlap="1" wp14:anchorId="7B4DA50A" wp14:editId="6CC17B8C">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5378E51C"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5FFA4540"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1F3F9F8A"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4DA50A" id="_x0000_s1039" type="#_x0000_t202" style="position:absolute;margin-left:-8.6pt;margin-top:-24.95pt;width:474.3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" filled="f" stroked="f">
              <v:textbox>
                <w:txbxContent>
                  <w:p w14:paraId="5378E51C"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5FFA4540"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1F3F9F8A"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07DD" w14:textId="77777777" w:rsidR="00611ECB" w:rsidRDefault="00611ECB" w:rsidP="00347D13">
      <w:r>
        <w:separator/>
      </w:r>
    </w:p>
  </w:footnote>
  <w:footnote w:type="continuationSeparator" w:id="0">
    <w:p w14:paraId="1F2D1E76" w14:textId="77777777" w:rsidR="00611ECB" w:rsidRDefault="00611ECB" w:rsidP="0034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B221" w14:textId="3BE9B988" w:rsidR="0089747F" w:rsidRPr="00C6608B" w:rsidRDefault="00F271DC" w:rsidP="00C6608B">
    <w:pPr>
      <w:pStyle w:val="HeaderDate"/>
    </w:pPr>
    <w:r w:rsidRPr="00F271DC">
      <mc:AlternateContent>
        <mc:Choice Requires="wps">
          <w:drawing>
            <wp:anchor distT="0" distB="0" distL="114300" distR="114300" simplePos="0" relativeHeight="251757056" behindDoc="0" locked="0" layoutInCell="1" allowOverlap="1" wp14:anchorId="5F69870E" wp14:editId="6E6F0438">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14="http://schemas.microsoft.com/office/drawing/2010/main">
          <w:pict>
            <v:rect id="Rectangle 9" style="position:absolute;margin-left:455.45pt;margin-top:-3.9pt;width:41.15pt;height:19.4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3D412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"/>
          </w:pict>
        </mc:Fallback>
      </mc:AlternateContent>
    </w:r>
    <w:r w:rsidR="00382E14">
      <mc:AlternateContent>
        <mc:Choice Requires="wps">
          <w:drawing>
            <wp:anchor distT="0" distB="0" distL="114300" distR="114300" simplePos="0" relativeHeight="251659264" behindDoc="0" locked="0" layoutInCell="1" allowOverlap="1" wp14:anchorId="3401CAE9" wp14:editId="43D21C25">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a="http://schemas.openxmlformats.org/drawingml/2006/main" xmlns:a14="http://schemas.microsoft.com/office/drawing/2010/main">
          <w:pict>
            <v:rect id="Rectangle 10" style="position:absolute;margin-left:454.2pt;margin-top:-10.55pt;width:41.15pt;height:1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3FF3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"/>
          </w:pict>
        </mc:Fallback>
      </mc:AlternateContent>
    </w:r>
    <w:r w:rsidR="00382E14">
      <mc:AlternateContent>
        <mc:Choice Requires="wpg">
          <w:drawing>
            <wp:anchor distT="0" distB="0" distL="114300" distR="114300" simplePos="0" relativeHeight="251668480" behindDoc="0" locked="0" layoutInCell="1" allowOverlap="1" wp14:anchorId="6E8E8690" wp14:editId="6CCD3B52">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v:group id="Group 54" style="position:absolute;margin-left:0;margin-top:.25pt;width:477.3pt;height:3.6pt;z-index:251668480" coordsize="9546,179" coordorigin="1134,1909" o:spid="_x0000_s1026" w14:anchorId="6F89F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602C7E">
      <w:rPr>
        <w:rFonts w:ascii="Myriad Pro" w:hAnsi="Myriad Pro"/>
        <w:lang w:eastAsia="ja-JP"/>
      </w:rPr>
      <w:tab/>
    </w:r>
    <w:r w:rsidR="006867A1">
      <w:rPr>
        <w:rFonts w:ascii="Myriad Pro" w:hAnsi="Myriad Pro"/>
        <w:lang w:eastAsia="ja-JP"/>
      </w:rPr>
      <w:br/>
    </w:r>
    <w:r w:rsidR="00C6608B">
      <w:t>Template</w:t>
    </w:r>
    <w:r w:rsidR="00C6608B">
      <w:br/>
    </w:r>
    <w:r w:rsidR="00C6608B" w:rsidRPr="00C6608B">
      <w:t>MSG review of the outcomes and impact of EITI</w:t>
    </w:r>
    <w:r w:rsidR="00C6608B">
      <w:br/>
    </w:r>
    <w:r w:rsidR="00C6608B" w:rsidRPr="00F271DC">
      <mc:AlternateContent>
        <mc:Choice Requires="wps">
          <w:drawing>
            <wp:anchor distT="0" distB="0" distL="114300" distR="114300" simplePos="0" relativeHeight="251759104" behindDoc="0" locked="0" layoutInCell="1" allowOverlap="1" wp14:anchorId="20335D5D" wp14:editId="6D917CE4">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http://schemas.openxmlformats.org/drawingml/2006/main" xmlns:a14="http://schemas.microsoft.com/office/drawing/2010/main">
          <w:pict>
            <v:rect id="Rectangle 5" style="position:absolute;margin-left:454.4pt;margin-top:11.75pt;width:41.15pt;height:19.4pt;z-index:2517591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9A9B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"/>
          </w:pict>
        </mc:Fallback>
      </mc:AlternateContent>
    </w:r>
    <w:r w:rsidR="00C6608B" w:rsidRPr="00F271DC">
      <w:tab/>
    </w:r>
    <w:r w:rsidR="00C6608B" w:rsidRPr="00F271DC">
      <w:tab/>
    </w:r>
    <w:r w:rsidR="00113588">
      <w:t xml:space="preserve">June </w:t>
    </w:r>
    <w:r w:rsidR="00C6608B">
      <w:t>202</w:t>
    </w:r>
    <w:r w:rsidR="00113588">
      <w:t>2</w:t>
    </w:r>
    <w:r w:rsidR="006867A1">
      <w:rPr>
        <w:lang w:eastAsia="ja-JP"/>
      </w:rPr>
      <w:br/>
    </w:r>
    <w:r w:rsidR="00315525">
      <w:rPr>
        <w:rFonts w:ascii="Arial" w:hAnsi="Arial"/>
        <w:color w:val="FF0000"/>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B40" w14:textId="77777777" w:rsidR="00E90C39" w:rsidRPr="006867A1" w:rsidRDefault="00382E14" w:rsidP="006867A1">
    <w:pPr>
      <w:pStyle w:val="Style1"/>
    </w:pPr>
    <w:r>
      <w:drawing>
        <wp:anchor distT="0" distB="0" distL="114300" distR="114300" simplePos="0" relativeHeight="251664384" behindDoc="0" locked="0" layoutInCell="1" allowOverlap="1" wp14:anchorId="718789C2" wp14:editId="77BCD295">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66"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07395" w14:textId="01FF752D" w:rsidR="006867A1" w:rsidRPr="006867A1" w:rsidRDefault="00C6608B" w:rsidP="006867A1">
    <w:pPr>
      <w:pStyle w:val="HeaderDate"/>
    </w:pPr>
    <w:r>
      <w:t>Template</w:t>
    </w:r>
    <w:r>
      <w:br/>
    </w:r>
    <w:r w:rsidRPr="00C6608B">
      <w:t>MSG review of the outcomes and impact of EITI</w:t>
    </w:r>
    <w:r>
      <w:br/>
    </w:r>
    <w:r w:rsidR="00382E14" w:rsidRPr="00F271DC">
      <mc:AlternateContent>
        <mc:Choice Requires="wps">
          <w:drawing>
            <wp:anchor distT="0" distB="0" distL="114300" distR="114300" simplePos="0" relativeHeight="251658240" behindDoc="0" locked="0" layoutInCell="1" allowOverlap="1" wp14:anchorId="21E788C1" wp14:editId="4A7619DF">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w:pict>
            <v:rect id="Rectangle 38" style="position:absolute;margin-left:454.4pt;margin-top:11.75pt;width:41.15pt;height:19.4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EE8E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"/>
          </w:pict>
        </mc:Fallback>
      </mc:AlternateContent>
    </w:r>
    <w:r w:rsidR="0089747F" w:rsidRPr="00F271DC">
      <w:tab/>
    </w:r>
    <w:r w:rsidR="0089747F" w:rsidRPr="00F271DC">
      <w:tab/>
    </w:r>
    <w:r w:rsidR="00113588">
      <w:t xml:space="preserve">June </w:t>
    </w:r>
    <w:r>
      <w:t>202</w:t>
    </w:r>
    <w:r w:rsidR="00113588">
      <w:t>2</w:t>
    </w:r>
  </w:p>
  <w:p w14:paraId="630EFC9C"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2096" behindDoc="0" locked="0" layoutInCell="1" allowOverlap="1" wp14:anchorId="2FCB5DF9" wp14:editId="27E0EAC2">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pic="http://schemas.openxmlformats.org/drawingml/2006/picture" xmlns:a14="http://schemas.microsoft.com/office/drawing/2010/main">
          <w:pict>
            <v:group id="Group 29" style="position:absolute;margin-left:-.05pt;margin-top:7.1pt;width:477.3pt;height:3.6pt;z-index:251652096" coordsize="9546,179" coordorigin="1134,1909" o:spid="_x0000_s1026" w14:anchorId="7B3AE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9E5"/>
    <w:multiLevelType w:val="hybridMultilevel"/>
    <w:tmpl w:val="1D42C38C"/>
    <w:lvl w:ilvl="0" w:tplc="0409000B">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 w15:restartNumberingAfterBreak="0">
    <w:nsid w:val="04D22B93"/>
    <w:multiLevelType w:val="hybridMultilevel"/>
    <w:tmpl w:val="2546426E"/>
    <w:lvl w:ilvl="0" w:tplc="0EAC3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B4EDC"/>
    <w:multiLevelType w:val="hybridMultilevel"/>
    <w:tmpl w:val="3E884290"/>
    <w:lvl w:ilvl="0" w:tplc="E7CAF44A">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257E"/>
    <w:multiLevelType w:val="hybridMultilevel"/>
    <w:tmpl w:val="03FAEBDC"/>
    <w:lvl w:ilvl="0" w:tplc="FFFFFFFF">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6040A5"/>
    <w:multiLevelType w:val="hybridMultilevel"/>
    <w:tmpl w:val="DBC81142"/>
    <w:lvl w:ilvl="0" w:tplc="A418B91C">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3DA64C5"/>
    <w:multiLevelType w:val="hybridMultilevel"/>
    <w:tmpl w:val="66461FFC"/>
    <w:lvl w:ilvl="0" w:tplc="60FE7E64">
      <w:start w:val="5"/>
      <w:numFmt w:val="bullet"/>
      <w:lvlText w:val="-"/>
      <w:lvlJc w:val="left"/>
      <w:pPr>
        <w:ind w:left="760" w:hanging="360"/>
      </w:pPr>
      <w:rPr>
        <w:rFonts w:ascii="Myriad Pro SemiCond" w:eastAsia="Times New Roman" w:hAnsi="Myriad Pro SemiCond"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36174424"/>
    <w:multiLevelType w:val="hybridMultilevel"/>
    <w:tmpl w:val="2350F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16709"/>
    <w:multiLevelType w:val="hybridMultilevel"/>
    <w:tmpl w:val="5D0AB8CA"/>
    <w:lvl w:ilvl="0" w:tplc="E7CAF44A">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661D2"/>
    <w:multiLevelType w:val="hybridMultilevel"/>
    <w:tmpl w:val="F042CA0A"/>
    <w:lvl w:ilvl="0" w:tplc="E7CAF44A">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7E64F7"/>
    <w:multiLevelType w:val="hybridMultilevel"/>
    <w:tmpl w:val="5556400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A192FBE"/>
    <w:multiLevelType w:val="hybridMultilevel"/>
    <w:tmpl w:val="4164139A"/>
    <w:lvl w:ilvl="0" w:tplc="E7CAF44A">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38E0706"/>
    <w:multiLevelType w:val="hybridMultilevel"/>
    <w:tmpl w:val="4B92A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42474"/>
    <w:multiLevelType w:val="hybridMultilevel"/>
    <w:tmpl w:val="03FAEBDC"/>
    <w:lvl w:ilvl="0" w:tplc="F836F882">
      <w:start w:val="1"/>
      <w:numFmt w:val="decimal"/>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A86592"/>
    <w:multiLevelType w:val="hybridMultilevel"/>
    <w:tmpl w:val="BA70FA30"/>
    <w:lvl w:ilvl="0" w:tplc="0414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8"/>
  </w:num>
  <w:num w:numId="4">
    <w:abstractNumId w:val="7"/>
  </w:num>
  <w:num w:numId="5">
    <w:abstractNumId w:val="24"/>
  </w:num>
  <w:num w:numId="6">
    <w:abstractNumId w:val="14"/>
  </w:num>
  <w:num w:numId="7">
    <w:abstractNumId w:val="5"/>
  </w:num>
  <w:num w:numId="8">
    <w:abstractNumId w:val="4"/>
  </w:num>
  <w:num w:numId="9">
    <w:abstractNumId w:val="17"/>
  </w:num>
  <w:num w:numId="10">
    <w:abstractNumId w:val="23"/>
  </w:num>
  <w:num w:numId="11">
    <w:abstractNumId w:val="18"/>
  </w:num>
  <w:num w:numId="12">
    <w:abstractNumId w:val="12"/>
  </w:num>
  <w:num w:numId="13">
    <w:abstractNumId w:val="9"/>
  </w:num>
  <w:num w:numId="14">
    <w:abstractNumId w:val="25"/>
  </w:num>
  <w:num w:numId="15">
    <w:abstractNumId w:val="19"/>
  </w:num>
  <w:num w:numId="16">
    <w:abstractNumId w:val="6"/>
  </w:num>
  <w:num w:numId="17">
    <w:abstractNumId w:val="22"/>
  </w:num>
  <w:num w:numId="18">
    <w:abstractNumId w:val="2"/>
  </w:num>
  <w:num w:numId="19">
    <w:abstractNumId w:val="13"/>
  </w:num>
  <w:num w:numId="20">
    <w:abstractNumId w:val="10"/>
  </w:num>
  <w:num w:numId="21">
    <w:abstractNumId w:val="3"/>
  </w:num>
  <w:num w:numId="22">
    <w:abstractNumId w:val="21"/>
  </w:num>
  <w:num w:numId="23">
    <w:abstractNumId w:val="11"/>
  </w:num>
  <w:num w:numId="24">
    <w:abstractNumId w:val="16"/>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SyNDc1tDA0sLBU0lEKTi0uzszPAykwqgUAmyBunSwAAAA="/>
  </w:docVars>
  <w:rsids>
    <w:rsidRoot w:val="00C6608B"/>
    <w:rsid w:val="00004E42"/>
    <w:rsid w:val="00007BBC"/>
    <w:rsid w:val="00013C80"/>
    <w:rsid w:val="00021163"/>
    <w:rsid w:val="0002521D"/>
    <w:rsid w:val="00036065"/>
    <w:rsid w:val="000368A3"/>
    <w:rsid w:val="00042E3B"/>
    <w:rsid w:val="00043A4E"/>
    <w:rsid w:val="00061569"/>
    <w:rsid w:val="00082E9C"/>
    <w:rsid w:val="000924D2"/>
    <w:rsid w:val="00096578"/>
    <w:rsid w:val="000A7397"/>
    <w:rsid w:val="000B3CF5"/>
    <w:rsid w:val="000C46B4"/>
    <w:rsid w:val="000C5E63"/>
    <w:rsid w:val="000D4ACE"/>
    <w:rsid w:val="000E1823"/>
    <w:rsid w:val="000E3492"/>
    <w:rsid w:val="000F4B6A"/>
    <w:rsid w:val="000F548A"/>
    <w:rsid w:val="00107063"/>
    <w:rsid w:val="001118A5"/>
    <w:rsid w:val="00113588"/>
    <w:rsid w:val="0013728E"/>
    <w:rsid w:val="00140927"/>
    <w:rsid w:val="00143129"/>
    <w:rsid w:val="00143581"/>
    <w:rsid w:val="00145201"/>
    <w:rsid w:val="001532DA"/>
    <w:rsid w:val="001604B9"/>
    <w:rsid w:val="0016736F"/>
    <w:rsid w:val="00170602"/>
    <w:rsid w:val="00172D78"/>
    <w:rsid w:val="001C031B"/>
    <w:rsid w:val="001C3AA0"/>
    <w:rsid w:val="001C577E"/>
    <w:rsid w:val="001C7E02"/>
    <w:rsid w:val="001D514F"/>
    <w:rsid w:val="001D53C8"/>
    <w:rsid w:val="001D605F"/>
    <w:rsid w:val="001E1F97"/>
    <w:rsid w:val="001E29A8"/>
    <w:rsid w:val="001E58AF"/>
    <w:rsid w:val="001F08F7"/>
    <w:rsid w:val="002032F7"/>
    <w:rsid w:val="0020556F"/>
    <w:rsid w:val="002072AF"/>
    <w:rsid w:val="0020746F"/>
    <w:rsid w:val="00210215"/>
    <w:rsid w:val="00211D69"/>
    <w:rsid w:val="002206E4"/>
    <w:rsid w:val="00226A4A"/>
    <w:rsid w:val="0022732E"/>
    <w:rsid w:val="0023289C"/>
    <w:rsid w:val="00235E38"/>
    <w:rsid w:val="002400B2"/>
    <w:rsid w:val="00243B72"/>
    <w:rsid w:val="00245F7A"/>
    <w:rsid w:val="00246008"/>
    <w:rsid w:val="0024656C"/>
    <w:rsid w:val="002750C9"/>
    <w:rsid w:val="00282FA2"/>
    <w:rsid w:val="0028325F"/>
    <w:rsid w:val="00287264"/>
    <w:rsid w:val="0029038C"/>
    <w:rsid w:val="0029553D"/>
    <w:rsid w:val="002A0ED1"/>
    <w:rsid w:val="002A3044"/>
    <w:rsid w:val="002B12B8"/>
    <w:rsid w:val="002B271D"/>
    <w:rsid w:val="002B36FB"/>
    <w:rsid w:val="002B38D9"/>
    <w:rsid w:val="002D22CC"/>
    <w:rsid w:val="002D3CB6"/>
    <w:rsid w:val="002D5C89"/>
    <w:rsid w:val="002E7107"/>
    <w:rsid w:val="003033E4"/>
    <w:rsid w:val="00315525"/>
    <w:rsid w:val="00321569"/>
    <w:rsid w:val="00325B6B"/>
    <w:rsid w:val="003322C7"/>
    <w:rsid w:val="00343345"/>
    <w:rsid w:val="00345D77"/>
    <w:rsid w:val="00346D11"/>
    <w:rsid w:val="00347D13"/>
    <w:rsid w:val="003716B6"/>
    <w:rsid w:val="003809C3"/>
    <w:rsid w:val="00382E14"/>
    <w:rsid w:val="003A06F9"/>
    <w:rsid w:val="003A35BB"/>
    <w:rsid w:val="003C37CC"/>
    <w:rsid w:val="003C6A43"/>
    <w:rsid w:val="003D065B"/>
    <w:rsid w:val="003D52BF"/>
    <w:rsid w:val="003D569F"/>
    <w:rsid w:val="003D591C"/>
    <w:rsid w:val="003F26A5"/>
    <w:rsid w:val="003F39ED"/>
    <w:rsid w:val="004000BB"/>
    <w:rsid w:val="00401F3A"/>
    <w:rsid w:val="00407103"/>
    <w:rsid w:val="00414702"/>
    <w:rsid w:val="00427288"/>
    <w:rsid w:val="004278A2"/>
    <w:rsid w:val="00430FB8"/>
    <w:rsid w:val="0043145C"/>
    <w:rsid w:val="004358B1"/>
    <w:rsid w:val="00447AEE"/>
    <w:rsid w:val="00455524"/>
    <w:rsid w:val="004613F1"/>
    <w:rsid w:val="0046254D"/>
    <w:rsid w:val="00466134"/>
    <w:rsid w:val="00486E50"/>
    <w:rsid w:val="00494D3F"/>
    <w:rsid w:val="00494E22"/>
    <w:rsid w:val="004A077D"/>
    <w:rsid w:val="004B124E"/>
    <w:rsid w:val="004C62C2"/>
    <w:rsid w:val="004D2AAE"/>
    <w:rsid w:val="004F7BAC"/>
    <w:rsid w:val="00507672"/>
    <w:rsid w:val="00507A0E"/>
    <w:rsid w:val="00512FA4"/>
    <w:rsid w:val="00513E29"/>
    <w:rsid w:val="00524389"/>
    <w:rsid w:val="00556C1A"/>
    <w:rsid w:val="00567CE8"/>
    <w:rsid w:val="0057072D"/>
    <w:rsid w:val="00571A9A"/>
    <w:rsid w:val="00577DF5"/>
    <w:rsid w:val="005860F9"/>
    <w:rsid w:val="00593449"/>
    <w:rsid w:val="005A1B42"/>
    <w:rsid w:val="005A246B"/>
    <w:rsid w:val="005B59F6"/>
    <w:rsid w:val="005D5BA9"/>
    <w:rsid w:val="005E0CDB"/>
    <w:rsid w:val="005E6219"/>
    <w:rsid w:val="005E7AA9"/>
    <w:rsid w:val="005F33C9"/>
    <w:rsid w:val="005F3CF0"/>
    <w:rsid w:val="00607949"/>
    <w:rsid w:val="00611ECB"/>
    <w:rsid w:val="00620BFD"/>
    <w:rsid w:val="00627E14"/>
    <w:rsid w:val="00632929"/>
    <w:rsid w:val="006347E7"/>
    <w:rsid w:val="00664C86"/>
    <w:rsid w:val="00673135"/>
    <w:rsid w:val="006746ED"/>
    <w:rsid w:val="00681DB4"/>
    <w:rsid w:val="0068355F"/>
    <w:rsid w:val="006867A1"/>
    <w:rsid w:val="00692DF0"/>
    <w:rsid w:val="006944FB"/>
    <w:rsid w:val="006A0CE4"/>
    <w:rsid w:val="006A358E"/>
    <w:rsid w:val="006B4CEB"/>
    <w:rsid w:val="006B5C8B"/>
    <w:rsid w:val="006C453B"/>
    <w:rsid w:val="006D0C9A"/>
    <w:rsid w:val="006D5FD7"/>
    <w:rsid w:val="006E05DF"/>
    <w:rsid w:val="006F4187"/>
    <w:rsid w:val="00701B71"/>
    <w:rsid w:val="0070393E"/>
    <w:rsid w:val="00716180"/>
    <w:rsid w:val="00721C74"/>
    <w:rsid w:val="00722C4F"/>
    <w:rsid w:val="007358D9"/>
    <w:rsid w:val="007426B3"/>
    <w:rsid w:val="00747AB8"/>
    <w:rsid w:val="00754CD2"/>
    <w:rsid w:val="007558B3"/>
    <w:rsid w:val="00756FF7"/>
    <w:rsid w:val="00766738"/>
    <w:rsid w:val="007908F4"/>
    <w:rsid w:val="007A0816"/>
    <w:rsid w:val="007A0BF2"/>
    <w:rsid w:val="007A0F34"/>
    <w:rsid w:val="007A4139"/>
    <w:rsid w:val="007A7150"/>
    <w:rsid w:val="007E6FC6"/>
    <w:rsid w:val="00817028"/>
    <w:rsid w:val="00822D8C"/>
    <w:rsid w:val="00827395"/>
    <w:rsid w:val="00831827"/>
    <w:rsid w:val="008478FD"/>
    <w:rsid w:val="00851C27"/>
    <w:rsid w:val="0086133C"/>
    <w:rsid w:val="00861F31"/>
    <w:rsid w:val="00867B36"/>
    <w:rsid w:val="00880913"/>
    <w:rsid w:val="008820B8"/>
    <w:rsid w:val="008950BE"/>
    <w:rsid w:val="0089747F"/>
    <w:rsid w:val="008A6674"/>
    <w:rsid w:val="008B4888"/>
    <w:rsid w:val="008C2A18"/>
    <w:rsid w:val="008C32AA"/>
    <w:rsid w:val="008D1767"/>
    <w:rsid w:val="008F0F01"/>
    <w:rsid w:val="008F3257"/>
    <w:rsid w:val="008F4EC4"/>
    <w:rsid w:val="00900CB8"/>
    <w:rsid w:val="00900D4F"/>
    <w:rsid w:val="009069FE"/>
    <w:rsid w:val="00907A2D"/>
    <w:rsid w:val="00915086"/>
    <w:rsid w:val="00915D14"/>
    <w:rsid w:val="00921341"/>
    <w:rsid w:val="00921734"/>
    <w:rsid w:val="009248CB"/>
    <w:rsid w:val="00925DA8"/>
    <w:rsid w:val="009603AB"/>
    <w:rsid w:val="00961499"/>
    <w:rsid w:val="00966812"/>
    <w:rsid w:val="00982141"/>
    <w:rsid w:val="0098355D"/>
    <w:rsid w:val="00987923"/>
    <w:rsid w:val="0098792B"/>
    <w:rsid w:val="00995906"/>
    <w:rsid w:val="009A14D0"/>
    <w:rsid w:val="009B582E"/>
    <w:rsid w:val="009D05FD"/>
    <w:rsid w:val="009D67AB"/>
    <w:rsid w:val="00A03700"/>
    <w:rsid w:val="00A03BF6"/>
    <w:rsid w:val="00A143D0"/>
    <w:rsid w:val="00A322D3"/>
    <w:rsid w:val="00A415CA"/>
    <w:rsid w:val="00A5086D"/>
    <w:rsid w:val="00A7549D"/>
    <w:rsid w:val="00A81D85"/>
    <w:rsid w:val="00A837DF"/>
    <w:rsid w:val="00A968C0"/>
    <w:rsid w:val="00A96FA7"/>
    <w:rsid w:val="00A9768F"/>
    <w:rsid w:val="00AB163A"/>
    <w:rsid w:val="00AB1BBB"/>
    <w:rsid w:val="00AB7F35"/>
    <w:rsid w:val="00AC75FF"/>
    <w:rsid w:val="00AD1A90"/>
    <w:rsid w:val="00AD6077"/>
    <w:rsid w:val="00AD6C43"/>
    <w:rsid w:val="00AF6166"/>
    <w:rsid w:val="00B01695"/>
    <w:rsid w:val="00B01C30"/>
    <w:rsid w:val="00B129CE"/>
    <w:rsid w:val="00B310F7"/>
    <w:rsid w:val="00B33E78"/>
    <w:rsid w:val="00B43146"/>
    <w:rsid w:val="00B44CD0"/>
    <w:rsid w:val="00B52919"/>
    <w:rsid w:val="00B60A7F"/>
    <w:rsid w:val="00B61C74"/>
    <w:rsid w:val="00B75B96"/>
    <w:rsid w:val="00B80F77"/>
    <w:rsid w:val="00B928EC"/>
    <w:rsid w:val="00B975D8"/>
    <w:rsid w:val="00B97FFD"/>
    <w:rsid w:val="00BA1166"/>
    <w:rsid w:val="00BB1D1C"/>
    <w:rsid w:val="00BD4A8C"/>
    <w:rsid w:val="00BE4FD6"/>
    <w:rsid w:val="00BF7C73"/>
    <w:rsid w:val="00C01F9B"/>
    <w:rsid w:val="00C060FA"/>
    <w:rsid w:val="00C17D16"/>
    <w:rsid w:val="00C21BF0"/>
    <w:rsid w:val="00C36CC3"/>
    <w:rsid w:val="00C4775C"/>
    <w:rsid w:val="00C570E7"/>
    <w:rsid w:val="00C62573"/>
    <w:rsid w:val="00C6608B"/>
    <w:rsid w:val="00C66B06"/>
    <w:rsid w:val="00C729B8"/>
    <w:rsid w:val="00C73EFB"/>
    <w:rsid w:val="00C821E7"/>
    <w:rsid w:val="00C828F8"/>
    <w:rsid w:val="00C82C41"/>
    <w:rsid w:val="00C851C0"/>
    <w:rsid w:val="00C87A2B"/>
    <w:rsid w:val="00C93342"/>
    <w:rsid w:val="00C96BED"/>
    <w:rsid w:val="00CA7031"/>
    <w:rsid w:val="00CA738C"/>
    <w:rsid w:val="00CB0B87"/>
    <w:rsid w:val="00CB0E26"/>
    <w:rsid w:val="00CB65A6"/>
    <w:rsid w:val="00CE1263"/>
    <w:rsid w:val="00CE5E83"/>
    <w:rsid w:val="00CF319B"/>
    <w:rsid w:val="00D0616A"/>
    <w:rsid w:val="00D0647E"/>
    <w:rsid w:val="00D14475"/>
    <w:rsid w:val="00D15756"/>
    <w:rsid w:val="00D217DA"/>
    <w:rsid w:val="00D33512"/>
    <w:rsid w:val="00D35D90"/>
    <w:rsid w:val="00D42696"/>
    <w:rsid w:val="00D509D0"/>
    <w:rsid w:val="00D539BB"/>
    <w:rsid w:val="00D66686"/>
    <w:rsid w:val="00D97C6A"/>
    <w:rsid w:val="00DA3C52"/>
    <w:rsid w:val="00DB2558"/>
    <w:rsid w:val="00DC649C"/>
    <w:rsid w:val="00DD4AB8"/>
    <w:rsid w:val="00DD5AC4"/>
    <w:rsid w:val="00DD6F19"/>
    <w:rsid w:val="00DD7E07"/>
    <w:rsid w:val="00DF197C"/>
    <w:rsid w:val="00DF55F6"/>
    <w:rsid w:val="00DF6665"/>
    <w:rsid w:val="00DF737F"/>
    <w:rsid w:val="00E07156"/>
    <w:rsid w:val="00E31A62"/>
    <w:rsid w:val="00E65EB9"/>
    <w:rsid w:val="00E6721D"/>
    <w:rsid w:val="00E73193"/>
    <w:rsid w:val="00E84B9E"/>
    <w:rsid w:val="00E90C39"/>
    <w:rsid w:val="00E92352"/>
    <w:rsid w:val="00E947A6"/>
    <w:rsid w:val="00EA09B6"/>
    <w:rsid w:val="00EA1850"/>
    <w:rsid w:val="00EA225C"/>
    <w:rsid w:val="00EA5B4B"/>
    <w:rsid w:val="00EC72E7"/>
    <w:rsid w:val="00ED2420"/>
    <w:rsid w:val="00EE1DDB"/>
    <w:rsid w:val="00EE244E"/>
    <w:rsid w:val="00F0414D"/>
    <w:rsid w:val="00F271DC"/>
    <w:rsid w:val="00F30148"/>
    <w:rsid w:val="00F46215"/>
    <w:rsid w:val="00F8036C"/>
    <w:rsid w:val="00FA1153"/>
    <w:rsid w:val="00FB6118"/>
    <w:rsid w:val="00FC3CF4"/>
    <w:rsid w:val="00FC71DD"/>
    <w:rsid w:val="00FD1456"/>
    <w:rsid w:val="00FD34A5"/>
    <w:rsid w:val="00FD73E6"/>
    <w:rsid w:val="00FF3D00"/>
    <w:rsid w:val="1359A10B"/>
    <w:rsid w:val="13E0396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F647D"/>
  <w15:chartTrackingRefBased/>
  <w15:docId w15:val="{724A0305-EE01-4593-98C0-58D7FBD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A1"/>
    <w:pPr>
      <w:spacing w:before="240" w:after="240"/>
    </w:pPr>
    <w:rPr>
      <w:rFonts w:ascii="Franklin Gothic Book" w:hAnsi="Franklin Gothic Book"/>
      <w:sz w:val="22"/>
      <w:szCs w:val="24"/>
      <w:lang w:val="en-US"/>
    </w:rPr>
  </w:style>
  <w:style w:type="paragraph" w:styleId="Heading1">
    <w:name w:val="heading 1"/>
    <w:basedOn w:val="Normal"/>
    <w:next w:val="Normal"/>
    <w:link w:val="Heading1Char"/>
    <w:uiPriority w:val="9"/>
    <w:qFormat/>
    <w:rsid w:val="00FF3D00"/>
    <w:pPr>
      <w:keepNext/>
      <w:keepLines/>
      <w:spacing w:after="120"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8820B8"/>
    <w:pPr>
      <w:keepNext/>
      <w:keepLines/>
      <w:widowControl w:val="0"/>
      <w:tabs>
        <w:tab w:val="num" w:pos="0"/>
      </w:tabs>
      <w:suppressAutoHyphens/>
      <w:spacing w:before="480" w:line="264" w:lineRule="auto"/>
      <w:ind w:left="578" w:hanging="578"/>
      <w:outlineLvl w:val="1"/>
    </w:pPr>
    <w:rPr>
      <w:rFonts w:cs="Calibri"/>
      <w:bCs/>
      <w:color w:val="165B89"/>
      <w:sz w:val="28"/>
      <w:szCs w:val="26"/>
    </w:rPr>
  </w:style>
  <w:style w:type="paragraph" w:styleId="Heading3">
    <w:name w:val="heading 3"/>
    <w:basedOn w:val="Normal"/>
    <w:next w:val="Normal"/>
    <w:link w:val="Heading3Char"/>
    <w:uiPriority w:val="9"/>
    <w:rsid w:val="005860F9"/>
    <w:pPr>
      <w:keepNext/>
      <w:keepLines/>
      <w:spacing w:before="40"/>
      <w:outlineLvl w:val="2"/>
    </w:pPr>
    <w:rPr>
      <w:rFonts w:ascii="Calibri" w:eastAsia="MS Gothic" w:hAnsi="Calibri" w:cs="Times New Roman"/>
      <w:color w:val="243F60"/>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8820B8"/>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semiHidden/>
    <w:unhideWhenUsed/>
    <w:rsid w:val="008C32AA"/>
    <w:rPr>
      <w:sz w:val="20"/>
      <w:szCs w:val="20"/>
    </w:rPr>
  </w:style>
  <w:style w:type="character" w:customStyle="1" w:styleId="CommentTextChar">
    <w:name w:val="Comment Text Char"/>
    <w:link w:val="CommentText"/>
    <w:uiPriority w:val="99"/>
    <w:semiHidden/>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unhideWhenUsed/>
    <w:rsid w:val="00664C86"/>
    <w:rPr>
      <w:color w:val="605E5C"/>
      <w:shd w:val="clear" w:color="auto" w:fill="E1DFDD"/>
    </w:rPr>
  </w:style>
  <w:style w:type="character" w:customStyle="1" w:styleId="Heading3Char">
    <w:name w:val="Heading 3 Char"/>
    <w:link w:val="Heading3"/>
    <w:uiPriority w:val="9"/>
    <w:semiHidden/>
    <w:rsid w:val="005860F9"/>
    <w:rPr>
      <w:rFonts w:ascii="Calibri" w:eastAsia="MS Gothic" w:hAnsi="Calibri" w:cs="Times New Roman"/>
      <w:color w:val="243F60"/>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34"/>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TableGrid">
    <w:name w:val="Table Grid"/>
    <w:basedOn w:val="TableNormal"/>
    <w:uiPriority w:val="39"/>
    <w:rsid w:val="00C660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608B"/>
    <w:pPr>
      <w:spacing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6608B"/>
    <w:pPr>
      <w:spacing w:before="0" w:after="100" w:line="276" w:lineRule="auto"/>
    </w:pPr>
    <w:rPr>
      <w:rFonts w:eastAsiaTheme="minorHAnsi" w:cstheme="minorBidi"/>
      <w:szCs w:val="22"/>
      <w:lang w:val="en-GB"/>
    </w:rPr>
  </w:style>
  <w:style w:type="paragraph" w:styleId="TOC2">
    <w:name w:val="toc 2"/>
    <w:basedOn w:val="Normal"/>
    <w:next w:val="Normal"/>
    <w:autoRedefine/>
    <w:uiPriority w:val="39"/>
    <w:unhideWhenUsed/>
    <w:rsid w:val="00C6608B"/>
    <w:pPr>
      <w:spacing w:before="0" w:after="100" w:line="276" w:lineRule="auto"/>
      <w:ind w:left="220"/>
    </w:pPr>
    <w:rPr>
      <w:rFonts w:eastAsiaTheme="minorHAnsi" w:cstheme="minorBidi"/>
      <w:szCs w:val="22"/>
      <w:lang w:val="en-GB"/>
    </w:rPr>
  </w:style>
  <w:style w:type="paragraph" w:styleId="Revision">
    <w:name w:val="Revision"/>
    <w:hidden/>
    <w:uiPriority w:val="71"/>
    <w:rsid w:val="00EA09B6"/>
    <w:rPr>
      <w:rFonts w:ascii="Franklin Gothic Book" w:hAnsi="Franklin Gothic Book"/>
      <w:sz w:val="22"/>
      <w:szCs w:val="24"/>
      <w:lang w:val="en-US"/>
    </w:rPr>
  </w:style>
  <w:style w:type="character" w:styleId="Mention">
    <w:name w:val="Mention"/>
    <w:basedOn w:val="DefaultParagraphFont"/>
    <w:uiPriority w:val="99"/>
    <w:unhideWhenUsed/>
    <w:rsid w:val="00B529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1853">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1678923308">
      <w:bodyDiv w:val="1"/>
      <w:marLeft w:val="0"/>
      <w:marRight w:val="0"/>
      <w:marTop w:val="0"/>
      <w:marBottom w:val="0"/>
      <w:divBdr>
        <w:top w:val="none" w:sz="0" w:space="0" w:color="auto"/>
        <w:left w:val="none" w:sz="0" w:space="0" w:color="auto"/>
        <w:bottom w:val="none" w:sz="0" w:space="0" w:color="auto"/>
        <w:right w:val="none" w:sz="0" w:space="0" w:color="auto"/>
      </w:divBdr>
    </w:div>
    <w:div w:id="180639254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ieiti.org.iq/ar/listing/reports-and-publications/work-plan" TargetMode="External"/><Relationship Id="rId18" Type="http://schemas.openxmlformats.org/officeDocument/2006/relationships/hyperlink" Target="https://ieiti.org.iq/mediafiles/articles/doc-709-2024_04_15_10_36_49.pdf" TargetMode="External"/><Relationship Id="rId26" Type="http://schemas.openxmlformats.org/officeDocument/2006/relationships/hyperlink" Target="https://eiti.org/eiti-standard-2019" TargetMode="External"/><Relationship Id="rId39" Type="http://schemas.openxmlformats.org/officeDocument/2006/relationships/hyperlink" Target="https://somooil.gov.iq/annual-summary-chart" TargetMode="External"/><Relationship Id="rId21" Type="http://schemas.openxmlformats.org/officeDocument/2006/relationships/hyperlink" Target="https://ieiti.org.iq/ar/details/837/%D8%B3%D9%8A%D8%A7%D8%B3%D8%A9-%D8%A7%D9%84%D8%A8%D9%8A%D8%A7%D9%86%D8%A7%D8%AA-%D8%A7%D9%84%D9%85%D9%81%D8%AA%D9%88%D8%AD%D8%A9-1557389801" TargetMode="External"/><Relationship Id="rId34" Type="http://schemas.openxmlformats.org/officeDocument/2006/relationships/hyperlink" Target="http://ieiti.org.iq/ar/listing/reports-and-publications/activity-report" TargetMode="External"/><Relationship Id="rId42" Type="http://schemas.openxmlformats.org/officeDocument/2006/relationships/hyperlink" Target="https://rumaila.iq/" TargetMode="External"/><Relationship Id="rId47" Type="http://schemas.openxmlformats.org/officeDocument/2006/relationships/hyperlink" Target="https://annabaa.org/arabic/authorsarticles/31659"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iti.org/eiti-standard-2019" TargetMode="External"/><Relationship Id="rId29" Type="http://schemas.openxmlformats.org/officeDocument/2006/relationships/hyperlink" Target="http://ieiti.org.iq/ar/listing/reports-and-publications/activity-report" TargetMode="External"/><Relationship Id="rId11" Type="http://schemas.openxmlformats.org/officeDocument/2006/relationships/hyperlink" Target="https://eiti.org/eiti-standard-2019" TargetMode="External"/><Relationship Id="rId24" Type="http://schemas.openxmlformats.org/officeDocument/2006/relationships/hyperlink" Target="https://eiti.org/countries/iraq" TargetMode="External"/><Relationship Id="rId32" Type="http://schemas.openxmlformats.org/officeDocument/2006/relationships/hyperlink" Target="http://ieiti.org.iq/ar/listing/reports-and-publications/activity-report" TargetMode="External"/><Relationship Id="rId37" Type="http://schemas.openxmlformats.org/officeDocument/2006/relationships/hyperlink" Target="https://eiti.org/eiti-standard-2019" TargetMode="External"/><Relationship Id="rId40" Type="http://schemas.openxmlformats.org/officeDocument/2006/relationships/hyperlink" Target="https://somooil.gov.iq/product-summary-chart" TargetMode="External"/><Relationship Id="rId45" Type="http://schemas.openxmlformats.org/officeDocument/2006/relationships/hyperlink" Target="https://somooil.gov.iq/annual-summary-chart"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iti.org/eiti-standard-2019" TargetMode="External"/><Relationship Id="rId31" Type="http://schemas.openxmlformats.org/officeDocument/2006/relationships/hyperlink" Target="http://ieiti.org.iq/ar/listing/reports-and-publications/activity-report" TargetMode="External"/><Relationship Id="rId44" Type="http://schemas.openxmlformats.org/officeDocument/2006/relationships/hyperlink" Target="https://somooil.gov.iq/annual-summary-chart"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eiti.org.iq/mediafiles/articles/doc-1340-2024_06_10_11_09_37.pdf" TargetMode="External"/><Relationship Id="rId22" Type="http://schemas.openxmlformats.org/officeDocument/2006/relationships/hyperlink" Target="https://ieiti.org.iq/ar/listing/reports-and-publications/annual-report" TargetMode="External"/><Relationship Id="rId27" Type="http://schemas.openxmlformats.org/officeDocument/2006/relationships/hyperlink" Target="https://annabaa.org/arabic/authorsarticles/31659" TargetMode="External"/><Relationship Id="rId30" Type="http://schemas.openxmlformats.org/officeDocument/2006/relationships/hyperlink" Target="http://ieiti.org.iq/ar/listing/reports-and-publications/activity-report" TargetMode="External"/><Relationship Id="rId35" Type="http://schemas.openxmlformats.org/officeDocument/2006/relationships/hyperlink" Target="https://ieiti.org.iq/mediafiles/articles/doc-709-2024_04_15_10_36_49.pdf" TargetMode="External"/><Relationship Id="rId43" Type="http://schemas.openxmlformats.org/officeDocument/2006/relationships/hyperlink" Target="https://ieiti.org.iq/" TargetMode="External"/><Relationship Id="rId48" Type="http://schemas.openxmlformats.org/officeDocument/2006/relationships/hyperlink" Target="https://ieiti.org.iq/ar/listing/reports-and-publications/minutes-of-meeting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iti.org/eiti-standard-2019" TargetMode="External"/><Relationship Id="rId17" Type="http://schemas.openxmlformats.org/officeDocument/2006/relationships/hyperlink" Target="https://ieiti.org.iq/mediafiles/articles/doc-1340-2024_06_10_11_09_37.pdf" TargetMode="External"/><Relationship Id="rId25" Type="http://schemas.openxmlformats.org/officeDocument/2006/relationships/hyperlink" Target="https://eiti.org/eiti-standard-2019" TargetMode="External"/><Relationship Id="rId33" Type="http://schemas.openxmlformats.org/officeDocument/2006/relationships/hyperlink" Target="http://ieiti.org.iq/ar/listing/reports-and-publications/activity-report" TargetMode="External"/><Relationship Id="rId38" Type="http://schemas.openxmlformats.org/officeDocument/2006/relationships/hyperlink" Target="https://moc.oil.gov.iq/" TargetMode="External"/><Relationship Id="rId46" Type="http://schemas.openxmlformats.org/officeDocument/2006/relationships/hyperlink" Target="https://ieiti.org.iq/ar/sumo-reports/2024" TargetMode="External"/><Relationship Id="rId20" Type="http://schemas.openxmlformats.org/officeDocument/2006/relationships/hyperlink" Target="https://eiti.org/eiti-standard-2019" TargetMode="External"/><Relationship Id="rId41" Type="http://schemas.openxmlformats.org/officeDocument/2006/relationships/hyperlink" Target="https://somooil.gov.iq/annual-summary-import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iti.org/eiti-standard-2019" TargetMode="External"/><Relationship Id="rId23" Type="http://schemas.openxmlformats.org/officeDocument/2006/relationships/hyperlink" Target="https://eiti.org/open-data" TargetMode="External"/><Relationship Id="rId28" Type="http://schemas.openxmlformats.org/officeDocument/2006/relationships/hyperlink" Target="http://ieiti.org.iq/ar/listing/reports-and-publications/activity-report" TargetMode="External"/><Relationship Id="rId36" Type="http://schemas.openxmlformats.org/officeDocument/2006/relationships/hyperlink" Target="https://eiti.org/eiti-standard-2019" TargetMode="External"/><Relationship Id="rId49" Type="http://schemas.openxmlformats.org/officeDocument/2006/relationships/hyperlink" Target="https://ieiti.org.iq/ar/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2" ma:contentTypeDescription="Create a new document." ma:contentTypeScope="" ma:versionID="f5dd29a87e61a77ba8786bd7134f6628">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6ca7b408473883a6152b46500ab68b83"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3.xml><?xml version="1.0" encoding="utf-8"?>
<ds:datastoreItem xmlns:ds="http://schemas.openxmlformats.org/officeDocument/2006/customXml" ds:itemID="{95BA0E8B-14AE-46FA-91E0-6EBC0723C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CAC44-28F7-42E2-9DCA-8B92E150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Template>
  <TotalTime>668</TotalTime>
  <Pages>30</Pages>
  <Words>8081</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e1</cp:lastModifiedBy>
  <cp:revision>148</cp:revision>
  <cp:lastPrinted>2019-04-29T12:09:00Z</cp:lastPrinted>
  <dcterms:created xsi:type="dcterms:W3CDTF">2022-05-10T18:55:00Z</dcterms:created>
  <dcterms:modified xsi:type="dcterms:W3CDTF">2024-06-26T06:38:00Z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