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1E14" w14:textId="7FE315ED" w:rsidR="006D0CCD" w:rsidRPr="00AA40D3" w:rsidRDefault="00AA40D3" w:rsidP="00E536A0">
      <w:pPr>
        <w:bidi/>
        <w:jc w:val="center"/>
        <w:rPr>
          <w:rFonts w:cstheme="minorHAnsi"/>
          <w:sz w:val="28"/>
          <w:szCs w:val="28"/>
        </w:rPr>
      </w:pPr>
      <w:r w:rsidRPr="00AA40D3">
        <w:rPr>
          <w:rFonts w:cstheme="minorHAnsi"/>
          <w:sz w:val="28"/>
          <w:szCs w:val="28"/>
          <w:rtl/>
        </w:rPr>
        <w:t xml:space="preserve">تقرير محدث عن </w:t>
      </w:r>
      <w:r w:rsidR="006D0CCD" w:rsidRPr="00AA40D3">
        <w:rPr>
          <w:rFonts w:cstheme="minorHAnsi"/>
          <w:sz w:val="28"/>
          <w:szCs w:val="28"/>
          <w:rtl/>
        </w:rPr>
        <w:t>اتفاقية سينو</w:t>
      </w:r>
      <w:r w:rsidR="00762667" w:rsidRPr="00AA40D3">
        <w:rPr>
          <w:rFonts w:cstheme="minorHAnsi"/>
          <w:sz w:val="28"/>
          <w:szCs w:val="28"/>
          <w:rtl/>
        </w:rPr>
        <w:t>ش</w:t>
      </w:r>
      <w:r w:rsidR="006D0CCD" w:rsidRPr="00AA40D3">
        <w:rPr>
          <w:rFonts w:cstheme="minorHAnsi"/>
          <w:sz w:val="28"/>
          <w:szCs w:val="28"/>
          <w:rtl/>
        </w:rPr>
        <w:t>ور</w:t>
      </w:r>
    </w:p>
    <w:p w14:paraId="1391B332" w14:textId="2309C617" w:rsidR="006D0CCD" w:rsidRPr="00AA40D3" w:rsidRDefault="006D0CCD" w:rsidP="006D0CCD">
      <w:pPr>
        <w:bidi/>
        <w:rPr>
          <w:rFonts w:cstheme="minorHAnsi"/>
          <w:sz w:val="28"/>
          <w:szCs w:val="28"/>
        </w:rPr>
      </w:pPr>
      <w:r w:rsidRPr="00AA40D3">
        <w:rPr>
          <w:rFonts w:cstheme="minorHAnsi"/>
          <w:sz w:val="28"/>
          <w:szCs w:val="28"/>
          <w:rtl/>
        </w:rPr>
        <w:t>وقعت الاتفاقية بين الحكومة العراقية وشركة تأمين الصادرات والإئتمان الصينية (</w:t>
      </w:r>
      <w:r w:rsidRPr="00AA40D3">
        <w:rPr>
          <w:rFonts w:cstheme="minorHAnsi"/>
          <w:sz w:val="28"/>
          <w:szCs w:val="28"/>
        </w:rPr>
        <w:t>SINOSURE</w:t>
      </w:r>
      <w:r w:rsidRPr="00AA40D3">
        <w:rPr>
          <w:rFonts w:cstheme="minorHAnsi"/>
          <w:sz w:val="28"/>
          <w:szCs w:val="28"/>
          <w:rtl/>
        </w:rPr>
        <w:t>) لتمويل مبلغ (10) مليار دولار أمريكي للعراق لمشاريع البنية التحتية التي ترشحها الحكومة العراقية.</w:t>
      </w:r>
    </w:p>
    <w:p w14:paraId="5794350B" w14:textId="57E1A071" w:rsidR="006D0CCD" w:rsidRPr="00AA40D3" w:rsidRDefault="006D0CCD" w:rsidP="006D0CCD">
      <w:pPr>
        <w:bidi/>
        <w:rPr>
          <w:rFonts w:cstheme="minorHAnsi"/>
          <w:sz w:val="28"/>
          <w:szCs w:val="28"/>
        </w:rPr>
      </w:pPr>
      <w:r w:rsidRPr="00AA40D3">
        <w:rPr>
          <w:rFonts w:cstheme="minorHAnsi"/>
          <w:sz w:val="28"/>
          <w:szCs w:val="28"/>
          <w:rtl/>
        </w:rPr>
        <w:t>مدة الاتفاقية</w:t>
      </w:r>
      <w:r w:rsidR="00FA0F44" w:rsidRPr="00AA40D3">
        <w:rPr>
          <w:rFonts w:cstheme="minorHAnsi"/>
          <w:sz w:val="28"/>
          <w:szCs w:val="28"/>
          <w:rtl/>
        </w:rPr>
        <w:t xml:space="preserve"> </w:t>
      </w:r>
      <w:r w:rsidRPr="00AA40D3">
        <w:rPr>
          <w:rFonts w:cstheme="minorHAnsi"/>
          <w:sz w:val="28"/>
          <w:szCs w:val="28"/>
          <w:rtl/>
        </w:rPr>
        <w:t>(20) سنة من تاريخ نفاذها في عام 2019. علاوة على ذلك، سيتم استرداد مبلغ التمويل المذكور بالنفط الخام الذي سيتم رفعه من قبل</w:t>
      </w:r>
      <w:r w:rsidR="00E536A0" w:rsidRPr="00AA40D3">
        <w:rPr>
          <w:rFonts w:cstheme="minorHAnsi"/>
          <w:sz w:val="28"/>
          <w:szCs w:val="28"/>
          <w:rtl/>
        </w:rPr>
        <w:t xml:space="preserve"> </w:t>
      </w:r>
      <w:r w:rsidRPr="00AA40D3">
        <w:rPr>
          <w:rFonts w:cstheme="minorHAnsi"/>
          <w:sz w:val="28"/>
          <w:szCs w:val="28"/>
          <w:rtl/>
        </w:rPr>
        <w:t xml:space="preserve">شركتين </w:t>
      </w:r>
      <w:r w:rsidR="00E536A0" w:rsidRPr="00AA40D3">
        <w:rPr>
          <w:rFonts w:cstheme="minorHAnsi"/>
          <w:sz w:val="28"/>
          <w:szCs w:val="28"/>
          <w:rtl/>
        </w:rPr>
        <w:t xml:space="preserve">صينيتين حسب </w:t>
      </w:r>
      <w:r w:rsidRPr="00AA40D3">
        <w:rPr>
          <w:rFonts w:cstheme="minorHAnsi"/>
          <w:sz w:val="28"/>
          <w:szCs w:val="28"/>
          <w:rtl/>
        </w:rPr>
        <w:t xml:space="preserve">المعايير المعتمدة </w:t>
      </w:r>
      <w:r w:rsidR="00E536A0" w:rsidRPr="00AA40D3">
        <w:rPr>
          <w:rFonts w:cstheme="minorHAnsi"/>
          <w:sz w:val="28"/>
          <w:szCs w:val="28"/>
          <w:rtl/>
        </w:rPr>
        <w:t xml:space="preserve">لدى سومو </w:t>
      </w:r>
      <w:r w:rsidRPr="00AA40D3">
        <w:rPr>
          <w:rFonts w:cstheme="minorHAnsi"/>
          <w:sz w:val="28"/>
          <w:szCs w:val="28"/>
          <w:rtl/>
        </w:rPr>
        <w:t>والمطبقة على جميع مشتري النفط الخام العراقي.</w:t>
      </w:r>
    </w:p>
    <w:p w14:paraId="6BC3C375" w14:textId="48740817" w:rsidR="006D0CCD" w:rsidRPr="00AA40D3" w:rsidRDefault="006D0CCD" w:rsidP="006D0CCD">
      <w:pPr>
        <w:bidi/>
        <w:rPr>
          <w:rFonts w:cstheme="minorHAnsi"/>
          <w:sz w:val="28"/>
          <w:szCs w:val="28"/>
        </w:rPr>
      </w:pPr>
      <w:r w:rsidRPr="00AA40D3">
        <w:rPr>
          <w:rFonts w:cstheme="minorHAnsi"/>
          <w:sz w:val="28"/>
          <w:szCs w:val="28"/>
          <w:rtl/>
        </w:rPr>
        <w:t xml:space="preserve">أما بالنسبة لجزء رفع النفط الخاص بشركة سومو فقد دخل حيز التنفيذ منذ عام 2019 ولا يزال ساري المفعول بحجم (100) </w:t>
      </w:r>
      <w:r w:rsidR="00FA0F44" w:rsidRPr="00AA40D3">
        <w:rPr>
          <w:rFonts w:cstheme="minorHAnsi"/>
          <w:sz w:val="28"/>
          <w:szCs w:val="28"/>
          <w:rtl/>
        </w:rPr>
        <w:t>ألف</w:t>
      </w:r>
      <w:r w:rsidRPr="00AA40D3">
        <w:rPr>
          <w:rFonts w:cstheme="minorHAnsi"/>
          <w:sz w:val="28"/>
          <w:szCs w:val="28"/>
          <w:rtl/>
        </w:rPr>
        <w:t xml:space="preserve"> برميل/</w:t>
      </w:r>
      <w:r w:rsidR="00FA0F44" w:rsidRPr="00AA40D3">
        <w:rPr>
          <w:rFonts w:cstheme="minorHAnsi"/>
          <w:sz w:val="28"/>
          <w:szCs w:val="28"/>
          <w:rtl/>
        </w:rPr>
        <w:t xml:space="preserve"> </w:t>
      </w:r>
      <w:r w:rsidRPr="00AA40D3">
        <w:rPr>
          <w:rFonts w:cstheme="minorHAnsi"/>
          <w:sz w:val="28"/>
          <w:szCs w:val="28"/>
          <w:rtl/>
        </w:rPr>
        <w:t xml:space="preserve">يوم موزعة </w:t>
      </w:r>
      <w:r w:rsidR="00FA0F44" w:rsidRPr="00AA40D3">
        <w:rPr>
          <w:rFonts w:cstheme="minorHAnsi"/>
          <w:sz w:val="28"/>
          <w:szCs w:val="28"/>
          <w:rtl/>
        </w:rPr>
        <w:t>مناصفة</w:t>
      </w:r>
      <w:r w:rsidRPr="00AA40D3">
        <w:rPr>
          <w:rFonts w:cstheme="minorHAnsi"/>
          <w:sz w:val="28"/>
          <w:szCs w:val="28"/>
          <w:rtl/>
        </w:rPr>
        <w:t xml:space="preserve"> بين شرك</w:t>
      </w:r>
      <w:r w:rsidR="00FA0F44" w:rsidRPr="00AA40D3">
        <w:rPr>
          <w:rFonts w:cstheme="minorHAnsi"/>
          <w:sz w:val="28"/>
          <w:szCs w:val="28"/>
          <w:rtl/>
        </w:rPr>
        <w:t xml:space="preserve">ة </w:t>
      </w:r>
      <w:r w:rsidRPr="00AA40D3">
        <w:rPr>
          <w:rFonts w:cstheme="minorHAnsi"/>
          <w:sz w:val="28"/>
          <w:szCs w:val="28"/>
          <w:rtl/>
        </w:rPr>
        <w:t>زينهوا للنفط</w:t>
      </w:r>
      <w:r w:rsidR="00FA0F44" w:rsidRPr="00AA40D3">
        <w:rPr>
          <w:rFonts w:cstheme="minorHAnsi"/>
          <w:sz w:val="28"/>
          <w:szCs w:val="28"/>
          <w:rtl/>
        </w:rPr>
        <w:t xml:space="preserve">، </w:t>
      </w:r>
      <w:r w:rsidRPr="00AA40D3">
        <w:rPr>
          <w:rFonts w:cstheme="minorHAnsi"/>
          <w:sz w:val="28"/>
          <w:szCs w:val="28"/>
          <w:rtl/>
        </w:rPr>
        <w:t>و</w:t>
      </w:r>
      <w:r w:rsidR="00FA0F44" w:rsidRPr="00AA40D3">
        <w:rPr>
          <w:rFonts w:cstheme="minorHAnsi"/>
          <w:sz w:val="28"/>
          <w:szCs w:val="28"/>
          <w:rtl/>
        </w:rPr>
        <w:t xml:space="preserve">شركة </w:t>
      </w:r>
      <w:r w:rsidRPr="00AA40D3">
        <w:rPr>
          <w:rFonts w:cstheme="minorHAnsi"/>
          <w:sz w:val="28"/>
          <w:szCs w:val="28"/>
          <w:rtl/>
        </w:rPr>
        <w:t xml:space="preserve">سينوكيم. </w:t>
      </w:r>
      <w:r w:rsidR="00E536A0" w:rsidRPr="00AA40D3">
        <w:rPr>
          <w:rFonts w:cstheme="minorHAnsi"/>
          <w:sz w:val="28"/>
          <w:szCs w:val="28"/>
          <w:rtl/>
        </w:rPr>
        <w:t xml:space="preserve">وقد </w:t>
      </w:r>
      <w:r w:rsidRPr="00AA40D3">
        <w:rPr>
          <w:rFonts w:cstheme="minorHAnsi"/>
          <w:sz w:val="28"/>
          <w:szCs w:val="28"/>
          <w:rtl/>
        </w:rPr>
        <w:t xml:space="preserve">تمت زيادة الحجم المذكور إلى (150) </w:t>
      </w:r>
      <w:r w:rsidR="00E536A0" w:rsidRPr="00AA40D3">
        <w:rPr>
          <w:rFonts w:cstheme="minorHAnsi"/>
          <w:sz w:val="28"/>
          <w:szCs w:val="28"/>
          <w:rtl/>
        </w:rPr>
        <w:t>ألف</w:t>
      </w:r>
      <w:r w:rsidRPr="00AA40D3">
        <w:rPr>
          <w:rFonts w:cstheme="minorHAnsi"/>
          <w:sz w:val="28"/>
          <w:szCs w:val="28"/>
          <w:rtl/>
        </w:rPr>
        <w:t xml:space="preserve"> برميل/</w:t>
      </w:r>
      <w:r w:rsidR="00E536A0" w:rsidRPr="00AA40D3">
        <w:rPr>
          <w:rFonts w:cstheme="minorHAnsi"/>
          <w:sz w:val="28"/>
          <w:szCs w:val="28"/>
          <w:rtl/>
        </w:rPr>
        <w:t xml:space="preserve"> </w:t>
      </w:r>
      <w:r w:rsidRPr="00AA40D3">
        <w:rPr>
          <w:rFonts w:cstheme="minorHAnsi"/>
          <w:sz w:val="28"/>
          <w:szCs w:val="28"/>
          <w:rtl/>
        </w:rPr>
        <w:t>اليوم في عام 2022 لتلبية الإيرادات السنوية المقدرة بناءً على سعر البيع الرسمي (</w:t>
      </w:r>
      <w:r w:rsidRPr="00AA40D3">
        <w:rPr>
          <w:rFonts w:cstheme="minorHAnsi"/>
          <w:sz w:val="28"/>
          <w:szCs w:val="28"/>
        </w:rPr>
        <w:t>OSP</w:t>
      </w:r>
      <w:r w:rsidRPr="00AA40D3">
        <w:rPr>
          <w:rFonts w:cstheme="minorHAnsi"/>
          <w:sz w:val="28"/>
          <w:szCs w:val="28"/>
          <w:rtl/>
        </w:rPr>
        <w:t>) المطبق على جميع المشترين (</w:t>
      </w:r>
      <w:r w:rsidR="00E536A0" w:rsidRPr="00AA40D3">
        <w:rPr>
          <w:rFonts w:cstheme="minorHAnsi"/>
          <w:sz w:val="28"/>
          <w:szCs w:val="28"/>
          <w:rtl/>
        </w:rPr>
        <w:t>و</w:t>
      </w:r>
      <w:r w:rsidRPr="00AA40D3">
        <w:rPr>
          <w:rFonts w:cstheme="minorHAnsi"/>
          <w:sz w:val="28"/>
          <w:szCs w:val="28"/>
          <w:rtl/>
        </w:rPr>
        <w:t>لا تنطبق</w:t>
      </w:r>
      <w:r w:rsidR="00E536A0" w:rsidRPr="00AA40D3">
        <w:rPr>
          <w:rFonts w:cstheme="minorHAnsi"/>
          <w:sz w:val="28"/>
          <w:szCs w:val="28"/>
          <w:rtl/>
        </w:rPr>
        <w:t xml:space="preserve"> عليها</w:t>
      </w:r>
      <w:r w:rsidRPr="00AA40D3">
        <w:rPr>
          <w:rFonts w:cstheme="minorHAnsi"/>
          <w:sz w:val="28"/>
          <w:szCs w:val="28"/>
          <w:rtl/>
        </w:rPr>
        <w:t xml:space="preserve"> أي خصومات </w:t>
      </w:r>
      <w:r w:rsidR="00E536A0" w:rsidRPr="00AA40D3">
        <w:rPr>
          <w:rFonts w:cstheme="minorHAnsi"/>
          <w:sz w:val="28"/>
          <w:szCs w:val="28"/>
          <w:rtl/>
        </w:rPr>
        <w:t>او تقسيط</w:t>
      </w:r>
      <w:r w:rsidRPr="00AA40D3">
        <w:rPr>
          <w:rFonts w:cstheme="minorHAnsi"/>
          <w:sz w:val="28"/>
          <w:szCs w:val="28"/>
          <w:rtl/>
        </w:rPr>
        <w:t>).</w:t>
      </w:r>
    </w:p>
    <w:p w14:paraId="502E3EE3" w14:textId="77777777" w:rsidR="006D0CCD" w:rsidRPr="00AA40D3" w:rsidRDefault="006D0CCD" w:rsidP="006D0CCD">
      <w:pPr>
        <w:bidi/>
        <w:rPr>
          <w:rFonts w:cstheme="minorHAnsi"/>
          <w:sz w:val="28"/>
          <w:szCs w:val="28"/>
        </w:rPr>
      </w:pPr>
      <w:r w:rsidRPr="00AA40D3">
        <w:rPr>
          <w:rFonts w:cstheme="minorHAnsi"/>
          <w:sz w:val="28"/>
          <w:szCs w:val="28"/>
          <w:rtl/>
        </w:rPr>
        <w:t>كما تسمح عقود بيع النفط الخام الموقعة بناء على الاتفاقية المذكورة بإعادة بيع الكمية المخصصة بشرط أن تكون الأرباح الناتجة من إعادة البيع 65% لشركة سومو و35% للشركة الصينية. ومع ذلك، إذا أدى نشاط إعادة البيع إلى خسارة، فستتحمل الشركة الصينية 100% من الخسارة. تتضمن شروط وأحكام العقود المذكورة أعلاه آلية صارمة للتدريب أثناء العمل لموظفي شركة سومو ولرصد وتدقيق كل خطوة يتم اتخاذها لإكمال معاملة إعادة البيع المثلى بناءً على معطيات السوق.</w:t>
      </w:r>
    </w:p>
    <w:p w14:paraId="5BAB305D" w14:textId="136F1FB5" w:rsidR="003B2110" w:rsidRPr="00AA40D3" w:rsidRDefault="006D0CCD" w:rsidP="00AA40D3">
      <w:pPr>
        <w:bidi/>
        <w:rPr>
          <w:rFonts w:cstheme="minorHAnsi"/>
          <w:sz w:val="28"/>
          <w:szCs w:val="28"/>
        </w:rPr>
      </w:pPr>
      <w:r w:rsidRPr="00AA40D3">
        <w:rPr>
          <w:rFonts w:cstheme="minorHAnsi"/>
          <w:sz w:val="28"/>
          <w:szCs w:val="28"/>
          <w:rtl/>
        </w:rPr>
        <w:t>تودع المبالغ الناتجة عن بيع كميات النفط الخام المخصصة بموجب هذه الاتفاقية مباشرة في حساب العراق لدى صندوق تنمية العراق وتستخدم كودائع مضمونة للمبلغ الممول من الاتفاقية.</w:t>
      </w:r>
    </w:p>
    <w:sectPr w:rsidR="003B2110" w:rsidRPr="00AA4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A362D"/>
    <w:multiLevelType w:val="hybridMultilevel"/>
    <w:tmpl w:val="3B56C11C"/>
    <w:lvl w:ilvl="0" w:tplc="3F146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10"/>
    <w:rsid w:val="000A1155"/>
    <w:rsid w:val="000B26AD"/>
    <w:rsid w:val="00211735"/>
    <w:rsid w:val="002122C1"/>
    <w:rsid w:val="002225C5"/>
    <w:rsid w:val="00260C10"/>
    <w:rsid w:val="002756E1"/>
    <w:rsid w:val="0033568A"/>
    <w:rsid w:val="003435C6"/>
    <w:rsid w:val="003B2110"/>
    <w:rsid w:val="0042094F"/>
    <w:rsid w:val="0052641A"/>
    <w:rsid w:val="00561B9C"/>
    <w:rsid w:val="005655F2"/>
    <w:rsid w:val="006D0CCD"/>
    <w:rsid w:val="00762667"/>
    <w:rsid w:val="00824DDD"/>
    <w:rsid w:val="00881B92"/>
    <w:rsid w:val="00AA40D3"/>
    <w:rsid w:val="00C436BC"/>
    <w:rsid w:val="00D509D9"/>
    <w:rsid w:val="00E536A0"/>
    <w:rsid w:val="00F67980"/>
    <w:rsid w:val="00F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0403"/>
  <w15:docId w15:val="{E2638738-0B5E-4E6C-9867-14B8D6BF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1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1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1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1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nazar</dc:creator>
  <cp:keywords/>
  <dc:description/>
  <cp:lastModifiedBy>ALAA MOHIE EL-DEEN</cp:lastModifiedBy>
  <cp:revision>3</cp:revision>
  <dcterms:created xsi:type="dcterms:W3CDTF">2024-10-13T15:23:00Z</dcterms:created>
  <dcterms:modified xsi:type="dcterms:W3CDTF">2024-10-13T16:45:00Z</dcterms:modified>
</cp:coreProperties>
</file>